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2BE027" w14:textId="251C5040" w:rsidR="00024327" w:rsidRPr="002D6524" w:rsidRDefault="008B5E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BD4F07">
        <w:rPr>
          <w:rFonts w:cs="Arial"/>
          <w:sz w:val="24"/>
          <w:szCs w:val="24"/>
        </w:rPr>
        <w:t>10</w:t>
      </w:r>
      <w:r w:rsidR="004045C2">
        <w:rPr>
          <w:rFonts w:cs="Arial"/>
          <w:sz w:val="24"/>
          <w:szCs w:val="24"/>
        </w:rPr>
        <w:t>2</w:t>
      </w:r>
      <w:r w:rsidR="00B05AD9">
        <w:rPr>
          <w:rFonts w:cs="Arial"/>
          <w:sz w:val="24"/>
          <w:szCs w:val="24"/>
        </w:rPr>
        <w:t>-</w:t>
      </w:r>
      <w:r w:rsidR="00F770D9">
        <w:rPr>
          <w:rFonts w:cs="Arial"/>
          <w:sz w:val="24"/>
          <w:szCs w:val="24"/>
        </w:rPr>
        <w:t>e</w:t>
      </w:r>
      <w:r w:rsidR="00024327" w:rsidRPr="002D6524">
        <w:rPr>
          <w:rFonts w:cs="Arial"/>
          <w:noProof w:val="0"/>
          <w:sz w:val="24"/>
        </w:rPr>
        <w:tab/>
      </w:r>
      <w:r w:rsidR="00024327" w:rsidRPr="002D6524">
        <w:rPr>
          <w:rFonts w:cs="Arial"/>
          <w:noProof w:val="0"/>
          <w:sz w:val="24"/>
        </w:rPr>
        <w:tab/>
      </w:r>
      <w:r w:rsidR="0067285F" w:rsidRPr="0067285F">
        <w:rPr>
          <w:rFonts w:cs="Arial"/>
          <w:noProof w:val="0"/>
          <w:sz w:val="24"/>
        </w:rPr>
        <w:t>R4-2205919</w:t>
      </w:r>
    </w:p>
    <w:p w14:paraId="55C8B4DF" w14:textId="725A33E1" w:rsidR="00B926CC" w:rsidRDefault="00E373D3" w:rsidP="00B926CC">
      <w:pPr>
        <w:tabs>
          <w:tab w:val="left" w:pos="1985"/>
        </w:tabs>
        <w:spacing w:before="0" w:after="0"/>
        <w:ind w:left="1983" w:hangingChars="823" w:hanging="1983"/>
        <w:jc w:val="both"/>
        <w:rPr>
          <w:rFonts w:ascii="Arial" w:hAnsi="Arial" w:cs="Arial"/>
          <w:b/>
          <w:noProof/>
          <w:sz w:val="24"/>
          <w:szCs w:val="24"/>
          <w:lang w:val="en-US"/>
        </w:rPr>
      </w:pPr>
      <w:r w:rsidRPr="00E373D3">
        <w:rPr>
          <w:rFonts w:ascii="Arial" w:hAnsi="Arial" w:cs="Arial"/>
          <w:b/>
          <w:noProof/>
          <w:sz w:val="24"/>
          <w:szCs w:val="24"/>
          <w:lang w:val="en-US"/>
        </w:rPr>
        <w:t>Electronic Meeting, February 21 – March 3, 2022</w:t>
      </w:r>
    </w:p>
    <w:p w14:paraId="09853833" w14:textId="77777777" w:rsidR="00E373D3" w:rsidRPr="002D6524" w:rsidRDefault="00E373D3" w:rsidP="00B926CC">
      <w:pPr>
        <w:tabs>
          <w:tab w:val="left" w:pos="1985"/>
        </w:tabs>
        <w:spacing w:before="0" w:after="0"/>
        <w:ind w:left="1975" w:hangingChars="823" w:hanging="1975"/>
        <w:jc w:val="both"/>
        <w:rPr>
          <w:rFonts w:ascii="Arial" w:hAnsi="Arial" w:cs="Arial"/>
          <w:sz w:val="24"/>
          <w:highlight w:val="yellow"/>
          <w:lang w:val="en-US"/>
        </w:rPr>
      </w:pPr>
    </w:p>
    <w:p w14:paraId="0FCF9FF0" w14:textId="1E523CE7" w:rsidR="001E105C" w:rsidRPr="002C1654" w:rsidRDefault="001E105C" w:rsidP="00D9163E">
      <w:pPr>
        <w:tabs>
          <w:tab w:val="left" w:pos="1985"/>
        </w:tabs>
        <w:spacing w:before="0"/>
        <w:ind w:left="1983" w:hangingChars="823" w:hanging="1983"/>
        <w:jc w:val="both"/>
        <w:rPr>
          <w:rFonts w:ascii="Arial" w:hAnsi="Arial" w:cs="Arial"/>
          <w:b/>
          <w:sz w:val="24"/>
        </w:rPr>
      </w:pPr>
      <w:r w:rsidRPr="004E5B07">
        <w:rPr>
          <w:rFonts w:ascii="Arial" w:hAnsi="Arial" w:cs="Arial"/>
          <w:b/>
          <w:sz w:val="24"/>
        </w:rPr>
        <w:t>Agenda item:</w:t>
      </w:r>
      <w:r w:rsidRPr="004E5B07">
        <w:rPr>
          <w:rFonts w:ascii="Arial" w:hAnsi="Arial" w:cs="Arial"/>
          <w:b/>
          <w:sz w:val="24"/>
        </w:rPr>
        <w:tab/>
      </w:r>
      <w:bookmarkStart w:id="0" w:name="Source"/>
      <w:bookmarkEnd w:id="0"/>
      <w:r w:rsidR="00540E1A">
        <w:rPr>
          <w:rFonts w:ascii="Arial" w:hAnsi="Arial" w:cs="Arial"/>
          <w:b/>
          <w:sz w:val="24"/>
        </w:rPr>
        <w:t>10</w:t>
      </w:r>
      <w:r w:rsidR="004E5B07" w:rsidRPr="004E5B07">
        <w:rPr>
          <w:rFonts w:ascii="Arial" w:hAnsi="Arial" w:cs="Arial"/>
          <w:b/>
          <w:sz w:val="24"/>
        </w:rPr>
        <w:t>.1</w:t>
      </w:r>
      <w:r w:rsidR="007521E8">
        <w:rPr>
          <w:rFonts w:ascii="Arial" w:hAnsi="Arial" w:cs="Arial"/>
          <w:b/>
          <w:sz w:val="24"/>
        </w:rPr>
        <w:t>9</w:t>
      </w:r>
      <w:r w:rsidR="004E5B07" w:rsidRPr="004E5B07">
        <w:rPr>
          <w:rFonts w:ascii="Arial" w:hAnsi="Arial" w:cs="Arial"/>
          <w:b/>
          <w:sz w:val="24"/>
        </w:rPr>
        <w:t>.</w:t>
      </w:r>
      <w:r w:rsidR="007521E8">
        <w:rPr>
          <w:rFonts w:ascii="Arial" w:hAnsi="Arial" w:cs="Arial"/>
          <w:b/>
          <w:sz w:val="24"/>
        </w:rPr>
        <w:t>4</w:t>
      </w:r>
      <w:r w:rsidR="00B82844">
        <w:rPr>
          <w:rFonts w:ascii="Arial" w:hAnsi="Arial" w:cs="Arial"/>
          <w:b/>
          <w:sz w:val="24"/>
        </w:rPr>
        <w:t>.2.2</w:t>
      </w:r>
    </w:p>
    <w:p w14:paraId="2B377442"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0973D90D" w14:textId="540D85BC"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7E390F" w:rsidRPr="007E390F">
        <w:rPr>
          <w:rFonts w:ascii="Arial" w:hAnsi="Arial" w:cs="Arial"/>
          <w:b/>
          <w:sz w:val="24"/>
        </w:rPr>
        <w:t xml:space="preserve">Discussion on demodulation performance requirements definition for Rel-17 </w:t>
      </w:r>
      <w:r w:rsidR="00986751">
        <w:rPr>
          <w:rFonts w:ascii="Arial" w:hAnsi="Arial" w:cs="Arial"/>
          <w:b/>
          <w:sz w:val="24"/>
        </w:rPr>
        <w:t>e</w:t>
      </w:r>
      <w:r w:rsidR="00986751" w:rsidRPr="00986751">
        <w:rPr>
          <w:rFonts w:ascii="Arial" w:hAnsi="Arial" w:cs="Arial"/>
          <w:b/>
          <w:sz w:val="24"/>
        </w:rPr>
        <w:t>nhancement</w:t>
      </w:r>
      <w:r w:rsidR="00986751">
        <w:rPr>
          <w:rFonts w:ascii="Arial" w:hAnsi="Arial" w:cs="Arial"/>
          <w:b/>
          <w:sz w:val="24"/>
        </w:rPr>
        <w:t>s</w:t>
      </w:r>
      <w:r w:rsidR="00986751" w:rsidRPr="00986751">
        <w:rPr>
          <w:rFonts w:ascii="Arial" w:hAnsi="Arial" w:cs="Arial"/>
          <w:b/>
          <w:sz w:val="24"/>
        </w:rPr>
        <w:t xml:space="preserve"> on </w:t>
      </w:r>
      <w:proofErr w:type="gramStart"/>
      <w:r w:rsidR="00986751" w:rsidRPr="00986751">
        <w:rPr>
          <w:rFonts w:ascii="Arial" w:hAnsi="Arial" w:cs="Arial"/>
          <w:b/>
          <w:sz w:val="24"/>
        </w:rPr>
        <w:t>Multi-TRP</w:t>
      </w:r>
      <w:r w:rsidR="00E06D04">
        <w:rPr>
          <w:rFonts w:ascii="Arial" w:hAnsi="Arial" w:cs="Arial"/>
          <w:b/>
          <w:sz w:val="24"/>
        </w:rPr>
        <w:t xml:space="preserve"> </w:t>
      </w:r>
      <w:r w:rsidR="00986751">
        <w:rPr>
          <w:rFonts w:ascii="Arial" w:hAnsi="Arial" w:cs="Arial"/>
          <w:b/>
          <w:sz w:val="24"/>
        </w:rPr>
        <w:t>Tx</w:t>
      </w:r>
      <w:proofErr w:type="gramEnd"/>
    </w:p>
    <w:p w14:paraId="3C5A8FBB"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7948C1C3" w14:textId="77777777" w:rsidR="004B515E" w:rsidRPr="00146B4F" w:rsidRDefault="004B515E" w:rsidP="00422531">
      <w:pPr>
        <w:pStyle w:val="Heading1"/>
      </w:pPr>
      <w:r w:rsidRPr="00146B4F">
        <w:t>Introduction</w:t>
      </w:r>
    </w:p>
    <w:p w14:paraId="71E2A75D" w14:textId="58ECE41C" w:rsidR="004E5B07" w:rsidRDefault="00AA3B38" w:rsidP="004E5B07">
      <w:pPr>
        <w:jc w:val="both"/>
      </w:pPr>
      <w:r w:rsidRPr="00EA3C5F">
        <w:rPr>
          <w:lang w:val="en-US"/>
        </w:rPr>
        <w:t>NR</w:t>
      </w:r>
      <w:r>
        <w:rPr>
          <w:lang w:val="en-US"/>
        </w:rPr>
        <w:t xml:space="preserve"> Work Item (WI)</w:t>
      </w:r>
      <w:r w:rsidRPr="00EA3C5F">
        <w:rPr>
          <w:lang w:val="en-US"/>
        </w:rPr>
        <w:t xml:space="preserve"> </w:t>
      </w:r>
      <w:r>
        <w:rPr>
          <w:lang w:val="en-US"/>
        </w:rPr>
        <w:t xml:space="preserve">on </w:t>
      </w:r>
      <w:r w:rsidR="006F2CE2">
        <w:rPr>
          <w:lang w:val="en-US"/>
        </w:rPr>
        <w:t>f</w:t>
      </w:r>
      <w:r w:rsidR="00EA3C5F" w:rsidRPr="00EA3C5F">
        <w:rPr>
          <w:lang w:val="en-US"/>
        </w:rPr>
        <w:t>urther enhancements on MIMO</w:t>
      </w:r>
      <w:r w:rsidR="009B556A">
        <w:rPr>
          <w:lang w:val="en-US"/>
        </w:rPr>
        <w:t xml:space="preserve"> </w:t>
      </w:r>
      <w:r w:rsidR="006F2CE2">
        <w:rPr>
          <w:lang w:val="en-US"/>
        </w:rPr>
        <w:t>(</w:t>
      </w:r>
      <w:proofErr w:type="spellStart"/>
      <w:r w:rsidR="00E373D3">
        <w:rPr>
          <w:lang w:val="en-US"/>
        </w:rPr>
        <w:t>F</w:t>
      </w:r>
      <w:r w:rsidR="006F2CE2">
        <w:rPr>
          <w:lang w:val="en-US"/>
        </w:rPr>
        <w:t>eMIMO</w:t>
      </w:r>
      <w:proofErr w:type="spellEnd"/>
      <w:r w:rsidR="006F2CE2">
        <w:rPr>
          <w:lang w:val="en-US"/>
        </w:rPr>
        <w:t xml:space="preserve">) </w:t>
      </w:r>
      <w:r w:rsidR="003E7DCC" w:rsidRPr="003E7DCC">
        <w:rPr>
          <w:lang w:val="en-US"/>
        </w:rPr>
        <w:t>[1]</w:t>
      </w:r>
      <w:r w:rsidR="003E7DCC">
        <w:rPr>
          <w:lang w:val="en-US"/>
        </w:rPr>
        <w:t xml:space="preserve"> defines the following objective of performance part</w:t>
      </w:r>
      <w:r w:rsidR="004E5B07">
        <w:t>:</w:t>
      </w:r>
    </w:p>
    <w:tbl>
      <w:tblPr>
        <w:tblStyle w:val="TableGrid"/>
        <w:tblW w:w="0" w:type="auto"/>
        <w:tblLook w:val="04A0" w:firstRow="1" w:lastRow="0" w:firstColumn="1" w:lastColumn="0" w:noHBand="0" w:noVBand="1"/>
      </w:tblPr>
      <w:tblGrid>
        <w:gridCol w:w="9629"/>
      </w:tblGrid>
      <w:tr w:rsidR="003E7DCC" w14:paraId="10B0D9AA" w14:textId="77777777" w:rsidTr="003E7DCC">
        <w:tc>
          <w:tcPr>
            <w:tcW w:w="9629" w:type="dxa"/>
          </w:tcPr>
          <w:p w14:paraId="12C0FCD9" w14:textId="79645114" w:rsidR="003E7DCC" w:rsidRDefault="001D6616" w:rsidP="001D6616">
            <w:pPr>
              <w:numPr>
                <w:ilvl w:val="0"/>
                <w:numId w:val="8"/>
              </w:numPr>
              <w:tabs>
                <w:tab w:val="num" w:pos="2880"/>
              </w:tabs>
              <w:spacing w:before="60" w:after="60"/>
            </w:pPr>
            <w:r w:rsidRPr="001D6616">
              <w:rPr>
                <w:i/>
                <w:lang w:val="en-US"/>
              </w:rPr>
              <w:t>Specify necessary UE performance requirements for the specified enhancements</w:t>
            </w:r>
          </w:p>
        </w:tc>
      </w:tr>
    </w:tbl>
    <w:p w14:paraId="723675D5" w14:textId="532D3AC8" w:rsidR="00AF3C13" w:rsidRDefault="001D6616" w:rsidP="004E5B07">
      <w:pPr>
        <w:jc w:val="both"/>
      </w:pPr>
      <w:r>
        <w:t xml:space="preserve">The WI </w:t>
      </w:r>
      <w:r w:rsidR="00066E8D">
        <w:t>D</w:t>
      </w:r>
      <w:r>
        <w:t xml:space="preserve">escription </w:t>
      </w:r>
      <w:r w:rsidR="00066E8D">
        <w:t xml:space="preserve">(WID) </w:t>
      </w:r>
      <w:r>
        <w:t xml:space="preserve">also includes the following </w:t>
      </w:r>
      <w:r w:rsidR="000C44B6">
        <w:t>features to be specified that have a</w:t>
      </w:r>
      <w:r w:rsidR="001864F5">
        <w:t xml:space="preserve"> purpose to improve performance of multi-TRP Tx schemes</w:t>
      </w:r>
      <w:r w:rsidR="000C44B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E5B07" w14:paraId="35C11EE9" w14:textId="77777777" w:rsidTr="007C69F1">
        <w:tc>
          <w:tcPr>
            <w:tcW w:w="9629" w:type="dxa"/>
            <w:shd w:val="clear" w:color="auto" w:fill="auto"/>
          </w:tcPr>
          <w:p w14:paraId="24555527" w14:textId="77777777" w:rsidR="00D9134E" w:rsidRPr="00D9134E" w:rsidRDefault="00D9134E" w:rsidP="00D9134E">
            <w:pPr>
              <w:numPr>
                <w:ilvl w:val="0"/>
                <w:numId w:val="8"/>
              </w:numPr>
              <w:spacing w:before="60" w:after="60" w:line="280" w:lineRule="atLeast"/>
              <w:jc w:val="both"/>
              <w:rPr>
                <w:i/>
                <w:lang w:val="en-US"/>
              </w:rPr>
            </w:pPr>
            <w:r w:rsidRPr="00D9134E">
              <w:rPr>
                <w:i/>
                <w:lang w:val="en-US"/>
              </w:rPr>
              <w:t>Enhancement on the support for multi-TRP deployment, targeting both FR1 and FR2:</w:t>
            </w:r>
          </w:p>
          <w:p w14:paraId="78B09075" w14:textId="77777777" w:rsidR="00D9134E" w:rsidRPr="00D9134E" w:rsidRDefault="00D9134E" w:rsidP="004443B9">
            <w:pPr>
              <w:numPr>
                <w:ilvl w:val="1"/>
                <w:numId w:val="8"/>
              </w:numPr>
              <w:spacing w:before="60" w:after="60" w:line="280" w:lineRule="atLeast"/>
              <w:jc w:val="both"/>
              <w:rPr>
                <w:i/>
                <w:lang w:val="en-US"/>
              </w:rPr>
            </w:pPr>
            <w:r w:rsidRPr="00D9134E">
              <w:rPr>
                <w:i/>
                <w:lang w:val="en-US"/>
              </w:rPr>
              <w:t xml:space="preserve">Identify and specify features to improve reliability and robustness for channels other than PDSCH (that is, PDCCH, PUSCH, and PUCCH) using multi-TRP and/or multi-panel, with Rel.16 reliability features as the baseline </w:t>
            </w:r>
          </w:p>
          <w:p w14:paraId="593DDFD7" w14:textId="5C26BAD8" w:rsidR="004E5B07" w:rsidRPr="00986751" w:rsidRDefault="00D9134E" w:rsidP="00986751">
            <w:pPr>
              <w:numPr>
                <w:ilvl w:val="1"/>
                <w:numId w:val="8"/>
              </w:numPr>
              <w:spacing w:before="60" w:after="60" w:line="280" w:lineRule="atLeast"/>
              <w:jc w:val="both"/>
              <w:rPr>
                <w:i/>
                <w:lang w:val="en-US"/>
              </w:rPr>
            </w:pPr>
            <w:r w:rsidRPr="00D9134E">
              <w:rPr>
                <w:i/>
                <w:lang w:val="en-US"/>
              </w:rPr>
              <w:t>Identify and specify QCL/TCI-related enhancements to enable inter-cell multi-TRP operations, assuming multi-DCI based multi-PDSCH reception</w:t>
            </w:r>
          </w:p>
        </w:tc>
      </w:tr>
    </w:tbl>
    <w:p w14:paraId="088E6D18" w14:textId="4857A119" w:rsidR="007C69F1" w:rsidRDefault="00BE1D44" w:rsidP="004E5B07">
      <w:pPr>
        <w:jc w:val="both"/>
      </w:pPr>
      <w:r w:rsidRPr="00BE1D44">
        <w:t xml:space="preserve">In this paper we </w:t>
      </w:r>
      <w:r w:rsidR="00FA7FF3">
        <w:rPr>
          <w:lang w:val="en-US"/>
        </w:rPr>
        <w:t xml:space="preserve">provide </w:t>
      </w:r>
      <w:r w:rsidR="00610701">
        <w:t xml:space="preserve">our view on </w:t>
      </w:r>
      <w:r w:rsidR="00E653DF">
        <w:t xml:space="preserve">introduction of </w:t>
      </w:r>
      <w:r w:rsidR="00610701">
        <w:t xml:space="preserve">PDSCH requirements for inter-cell operation as well </w:t>
      </w:r>
      <w:r w:rsidR="00E653DF">
        <w:t>as for</w:t>
      </w:r>
      <w:r w:rsidR="00610701">
        <w:t xml:space="preserve"> P</w:t>
      </w:r>
      <w:r w:rsidR="00E06D04">
        <w:t>D</w:t>
      </w:r>
      <w:r w:rsidR="00610701">
        <w:t xml:space="preserve">CCH </w:t>
      </w:r>
      <w:r w:rsidR="00A03055">
        <w:t>repetition Tx scheme</w:t>
      </w:r>
      <w:r w:rsidRPr="00BE1D44">
        <w:t>.</w:t>
      </w:r>
    </w:p>
    <w:p w14:paraId="2DCDCB63" w14:textId="52D0EDC5" w:rsidR="00CF667C" w:rsidRDefault="00CF667C" w:rsidP="00CF667C">
      <w:pPr>
        <w:pStyle w:val="Heading1"/>
      </w:pPr>
      <w:r>
        <w:t>Discussion</w:t>
      </w:r>
    </w:p>
    <w:p w14:paraId="1CED9AC5" w14:textId="2F81D188" w:rsidR="00736E79" w:rsidRPr="00A03055" w:rsidRDefault="00A03055" w:rsidP="005918DF">
      <w:pPr>
        <w:pStyle w:val="Heading2"/>
        <w:rPr>
          <w:lang w:val="en-US"/>
        </w:rPr>
      </w:pPr>
      <w:r>
        <w:rPr>
          <w:lang w:val="en-US"/>
        </w:rPr>
        <w:t>PDSCH requirements for inter-cell operation</w:t>
      </w:r>
    </w:p>
    <w:p w14:paraId="206F117B" w14:textId="42BB2515" w:rsidR="00FD2848" w:rsidRDefault="008B3F35" w:rsidP="0034349F">
      <w:pPr>
        <w:jc w:val="both"/>
        <w:rPr>
          <w:lang w:val="en-US" w:eastAsia="ja-JP" w:bidi="hi-IN"/>
        </w:rPr>
      </w:pPr>
      <w:r>
        <w:rPr>
          <w:lang w:val="en-US" w:eastAsia="ja-JP" w:bidi="hi-IN"/>
        </w:rPr>
        <w:t xml:space="preserve">Rel-16 multi-TRP operation </w:t>
      </w:r>
      <w:r w:rsidR="00370B3C">
        <w:rPr>
          <w:lang w:val="en-US" w:eastAsia="ja-JP" w:bidi="hi-IN"/>
        </w:rPr>
        <w:t>was limited to intra-cell operation</w:t>
      </w:r>
      <w:r w:rsidR="00DF38E8">
        <w:rPr>
          <w:lang w:val="en-US" w:eastAsia="ja-JP" w:bidi="hi-IN"/>
        </w:rPr>
        <w:t xml:space="preserve"> only</w:t>
      </w:r>
      <w:r w:rsidR="00370B3C">
        <w:rPr>
          <w:lang w:val="en-US" w:eastAsia="ja-JP" w:bidi="hi-IN"/>
        </w:rPr>
        <w:t>.</w:t>
      </w:r>
      <w:r w:rsidR="00DF38E8">
        <w:rPr>
          <w:lang w:val="en-US" w:eastAsia="ja-JP" w:bidi="hi-IN"/>
        </w:rPr>
        <w:t xml:space="preserve"> </w:t>
      </w:r>
      <w:r w:rsidR="00FD2848">
        <w:rPr>
          <w:lang w:val="en-US" w:eastAsia="ja-JP" w:bidi="hi-IN"/>
        </w:rPr>
        <w:t>The main limitation t</w:t>
      </w:r>
      <w:r w:rsidR="00DF38E8">
        <w:rPr>
          <w:lang w:val="en-US" w:eastAsia="ja-JP" w:bidi="hi-IN"/>
        </w:rPr>
        <w:t xml:space="preserve">o extend it to inter-cell operation, </w:t>
      </w:r>
      <w:r w:rsidR="00FD2848" w:rsidRPr="00FD2848">
        <w:rPr>
          <w:lang w:val="en-US" w:eastAsia="ja-JP" w:bidi="hi-IN"/>
        </w:rPr>
        <w:t xml:space="preserve">is that </w:t>
      </w:r>
      <w:r w:rsidR="00127029">
        <w:rPr>
          <w:lang w:val="en-US" w:eastAsia="ja-JP" w:bidi="hi-IN"/>
        </w:rPr>
        <w:t xml:space="preserve">a </w:t>
      </w:r>
      <w:r w:rsidR="00FD2848" w:rsidRPr="00FD2848">
        <w:rPr>
          <w:lang w:val="en-US" w:eastAsia="ja-JP" w:bidi="hi-IN"/>
        </w:rPr>
        <w:t>non-serving cell SSB</w:t>
      </w:r>
      <w:r w:rsidR="00F75791">
        <w:rPr>
          <w:lang w:val="en-US" w:eastAsia="ja-JP" w:bidi="hi-IN"/>
        </w:rPr>
        <w:t xml:space="preserve"> from a second TRP</w:t>
      </w:r>
      <w:r w:rsidR="00FD2848" w:rsidRPr="00FD2848">
        <w:rPr>
          <w:lang w:val="en-US" w:eastAsia="ja-JP" w:bidi="hi-IN"/>
        </w:rPr>
        <w:t xml:space="preserve"> (with a different PCI) cannot be used as QCL source </w:t>
      </w:r>
      <w:r w:rsidR="00657B7B">
        <w:rPr>
          <w:lang w:val="en-US" w:eastAsia="ja-JP" w:bidi="hi-IN"/>
        </w:rPr>
        <w:t xml:space="preserve">in </w:t>
      </w:r>
      <w:r w:rsidR="00FD2848" w:rsidRPr="00FD2848">
        <w:rPr>
          <w:lang w:val="en-US" w:eastAsia="ja-JP" w:bidi="hi-IN"/>
        </w:rPr>
        <w:t>the serving cell</w:t>
      </w:r>
      <w:r w:rsidR="00657B7B">
        <w:rPr>
          <w:lang w:val="en-US" w:eastAsia="ja-JP" w:bidi="hi-IN"/>
        </w:rPr>
        <w:t xml:space="preserve"> configuration</w:t>
      </w:r>
      <w:r w:rsidR="00FE63DF">
        <w:rPr>
          <w:lang w:val="en-US" w:eastAsia="ja-JP" w:bidi="hi-IN"/>
        </w:rPr>
        <w:t xml:space="preserve"> because </w:t>
      </w:r>
      <w:r w:rsidR="00FE63DF" w:rsidRPr="00FE63DF">
        <w:rPr>
          <w:lang w:val="en-US" w:eastAsia="ja-JP" w:bidi="hi-IN"/>
        </w:rPr>
        <w:t>UE is only aware of one PCI in the serving cell</w:t>
      </w:r>
      <w:r w:rsidR="00657B7B">
        <w:rPr>
          <w:lang w:val="en-US" w:eastAsia="ja-JP" w:bidi="hi-IN"/>
        </w:rPr>
        <w:t xml:space="preserve">. </w:t>
      </w:r>
      <w:r w:rsidR="00364107">
        <w:rPr>
          <w:lang w:val="en-US" w:eastAsia="ja-JP" w:bidi="hi-IN"/>
        </w:rPr>
        <w:t xml:space="preserve">To address this issue, RAN1 has allowed to </w:t>
      </w:r>
      <w:r w:rsidR="00FE63DF">
        <w:rPr>
          <w:lang w:val="en-US" w:eastAsia="ja-JP" w:bidi="hi-IN"/>
        </w:rPr>
        <w:t xml:space="preserve">support </w:t>
      </w:r>
      <w:r w:rsidR="00E105D9" w:rsidRPr="00E105D9">
        <w:rPr>
          <w:lang w:val="en-US" w:eastAsia="ja-JP" w:bidi="hi-IN"/>
        </w:rPr>
        <w:t>of RRC configuration of additional PCI different from serving cell associated with the TCI state and/or QCL-info</w:t>
      </w:r>
      <w:r w:rsidR="00E105D9">
        <w:rPr>
          <w:lang w:val="en-US" w:eastAsia="ja-JP" w:bidi="hi-IN"/>
        </w:rPr>
        <w:t xml:space="preserve">. In this case multi-DCI multi-TRP Tx scheme can be configured in </w:t>
      </w:r>
      <w:r w:rsidR="00230D28">
        <w:rPr>
          <w:lang w:val="en-US" w:eastAsia="ja-JP" w:bidi="hi-IN"/>
        </w:rPr>
        <w:t>the</w:t>
      </w:r>
      <w:r w:rsidR="00E105D9">
        <w:rPr>
          <w:lang w:val="en-US" w:eastAsia="ja-JP" w:bidi="hi-IN"/>
        </w:rPr>
        <w:t xml:space="preserve"> inter-cell </w:t>
      </w:r>
      <w:r w:rsidR="00E05154">
        <w:rPr>
          <w:lang w:val="en-US" w:eastAsia="ja-JP" w:bidi="hi-IN"/>
        </w:rPr>
        <w:t xml:space="preserve">operation mode that is beneficial from </w:t>
      </w:r>
      <w:r w:rsidR="00C52E36">
        <w:rPr>
          <w:lang w:val="en-US" w:eastAsia="ja-JP" w:bidi="hi-IN"/>
        </w:rPr>
        <w:t xml:space="preserve">perspective of a </w:t>
      </w:r>
      <w:r w:rsidR="00E05154">
        <w:rPr>
          <w:lang w:val="en-US" w:eastAsia="ja-JP" w:bidi="hi-IN"/>
        </w:rPr>
        <w:t>coverage</w:t>
      </w:r>
      <w:r w:rsidR="00C52E36">
        <w:rPr>
          <w:lang w:val="en-US" w:eastAsia="ja-JP" w:bidi="hi-IN"/>
        </w:rPr>
        <w:t xml:space="preserve"> </w:t>
      </w:r>
      <w:r w:rsidR="00C31ED1">
        <w:rPr>
          <w:lang w:val="en-US" w:eastAsia="ja-JP" w:bidi="hi-IN"/>
        </w:rPr>
        <w:t>improvement</w:t>
      </w:r>
      <w:r w:rsidR="00E05154">
        <w:rPr>
          <w:lang w:val="en-US" w:eastAsia="ja-JP" w:bidi="hi-IN"/>
        </w:rPr>
        <w:t>.</w:t>
      </w:r>
    </w:p>
    <w:p w14:paraId="4F183D5E" w14:textId="77777777" w:rsidR="00B25FE6" w:rsidRDefault="00C35E63" w:rsidP="00162C09">
      <w:pPr>
        <w:jc w:val="both"/>
        <w:rPr>
          <w:lang w:val="en-US" w:eastAsia="ja-JP" w:bidi="hi-IN"/>
        </w:rPr>
      </w:pPr>
      <w:r>
        <w:rPr>
          <w:lang w:val="en-US" w:eastAsia="ja-JP" w:bidi="hi-IN"/>
        </w:rPr>
        <w:t xml:space="preserve">For intra-cell </w:t>
      </w:r>
      <w:r w:rsidR="001626B3">
        <w:rPr>
          <w:lang w:val="en-US" w:eastAsia="ja-JP" w:bidi="hi-IN"/>
        </w:rPr>
        <w:t xml:space="preserve">multi-DCI multi-TRP </w:t>
      </w:r>
      <w:r>
        <w:rPr>
          <w:lang w:val="en-US" w:eastAsia="ja-JP" w:bidi="hi-IN"/>
        </w:rPr>
        <w:t>operation</w:t>
      </w:r>
      <w:r w:rsidR="009E52BC">
        <w:rPr>
          <w:lang w:val="en-US" w:eastAsia="ja-JP" w:bidi="hi-IN"/>
        </w:rPr>
        <w:t xml:space="preserve"> scheme RAN4 has introduced demodulation performance requirement</w:t>
      </w:r>
      <w:r w:rsidR="00D71C94">
        <w:rPr>
          <w:lang w:val="en-US" w:eastAsia="ja-JP" w:bidi="hi-IN"/>
        </w:rPr>
        <w:t xml:space="preserve"> to verify proper UE receive processing under such configuration. Two non-overlapped PDSCHs are scheduled during the test </w:t>
      </w:r>
      <w:r w:rsidR="002644E2">
        <w:rPr>
          <w:lang w:val="en-US" w:eastAsia="ja-JP" w:bidi="hi-IN"/>
        </w:rPr>
        <w:t xml:space="preserve">and receive time difference </w:t>
      </w:r>
      <w:r w:rsidR="00AC7EB9">
        <w:rPr>
          <w:lang w:val="en-US" w:eastAsia="ja-JP" w:bidi="hi-IN"/>
        </w:rPr>
        <w:t>between them emulate</w:t>
      </w:r>
      <w:r w:rsidR="0010767C">
        <w:rPr>
          <w:lang w:val="en-US" w:eastAsia="ja-JP" w:bidi="hi-IN"/>
        </w:rPr>
        <w:t xml:space="preserve">s </w:t>
      </w:r>
      <w:r w:rsidR="00AA1B5F">
        <w:rPr>
          <w:lang w:val="en-US" w:eastAsia="ja-JP" w:bidi="hi-IN"/>
        </w:rPr>
        <w:t xml:space="preserve">propagation delay difference. </w:t>
      </w:r>
      <w:r w:rsidR="003E42D1">
        <w:rPr>
          <w:lang w:val="en-US" w:eastAsia="ja-JP" w:bidi="hi-IN"/>
        </w:rPr>
        <w:t xml:space="preserve">It is important to point out that UE implementation with a single FFT window has been assumed </w:t>
      </w:r>
      <w:r w:rsidR="00B25FE6">
        <w:rPr>
          <w:lang w:val="en-US" w:eastAsia="ja-JP" w:bidi="hi-IN"/>
        </w:rPr>
        <w:t xml:space="preserve">in RAN1 and RAN4. </w:t>
      </w:r>
    </w:p>
    <w:p w14:paraId="49F3D7F9" w14:textId="0F7B3F6A" w:rsidR="00C35E63" w:rsidRDefault="00AA1B5F" w:rsidP="00162C09">
      <w:pPr>
        <w:jc w:val="both"/>
        <w:rPr>
          <w:lang w:val="en-US" w:eastAsia="ja-JP" w:bidi="hi-IN"/>
        </w:rPr>
      </w:pPr>
      <w:r>
        <w:rPr>
          <w:lang w:val="en-US" w:eastAsia="ja-JP" w:bidi="hi-IN"/>
        </w:rPr>
        <w:t>According to the conducted study</w:t>
      </w:r>
      <w:r w:rsidR="0096094E">
        <w:rPr>
          <w:lang w:val="en-US" w:eastAsia="ja-JP" w:bidi="hi-IN"/>
        </w:rPr>
        <w:t xml:space="preserve"> </w:t>
      </w:r>
      <w:r w:rsidR="00C62017" w:rsidRPr="0096094E">
        <w:rPr>
          <w:lang w:val="en-US" w:eastAsia="ja-JP" w:bidi="hi-IN"/>
        </w:rPr>
        <w:t>[</w:t>
      </w:r>
      <w:r w:rsidR="00614BB0">
        <w:rPr>
          <w:lang w:val="en-US" w:eastAsia="ja-JP" w:bidi="hi-IN"/>
        </w:rPr>
        <w:t>2</w:t>
      </w:r>
      <w:r w:rsidR="00C62017" w:rsidRPr="0096094E">
        <w:rPr>
          <w:lang w:val="en-US" w:eastAsia="ja-JP" w:bidi="hi-IN"/>
        </w:rPr>
        <w:t>]</w:t>
      </w:r>
      <w:r w:rsidR="00A56024">
        <w:rPr>
          <w:lang w:val="en-US" w:eastAsia="ja-JP" w:bidi="hi-IN"/>
        </w:rPr>
        <w:t xml:space="preserve"> </w:t>
      </w:r>
      <w:r w:rsidR="00C62017">
        <w:rPr>
          <w:lang w:val="en-US" w:eastAsia="ja-JP" w:bidi="hi-IN"/>
        </w:rPr>
        <w:t>receive time difference can be</w:t>
      </w:r>
      <w:r w:rsidR="00A56024">
        <w:rPr>
          <w:lang w:val="en-US" w:eastAsia="ja-JP" w:bidi="hi-IN"/>
        </w:rPr>
        <w:t xml:space="preserve"> negative and positive depending </w:t>
      </w:r>
      <w:r w:rsidR="009351A0">
        <w:rPr>
          <w:lang w:val="en-US" w:eastAsia="ja-JP" w:bidi="hi-IN"/>
        </w:rPr>
        <w:t xml:space="preserve">mainly </w:t>
      </w:r>
      <w:r w:rsidR="00A56024">
        <w:rPr>
          <w:lang w:val="en-US" w:eastAsia="ja-JP" w:bidi="hi-IN"/>
        </w:rPr>
        <w:t>on a UE synchronization strategy</w:t>
      </w:r>
      <w:r w:rsidR="00E901FC">
        <w:rPr>
          <w:lang w:val="en-US" w:eastAsia="ja-JP" w:bidi="hi-IN"/>
        </w:rPr>
        <w:t xml:space="preserve">. Typical </w:t>
      </w:r>
      <w:r w:rsidR="00653690">
        <w:rPr>
          <w:lang w:val="en-US" w:eastAsia="ja-JP" w:bidi="hi-IN"/>
        </w:rPr>
        <w:t xml:space="preserve">values of receive time difference </w:t>
      </w:r>
      <w:r w:rsidR="00E901FC">
        <w:rPr>
          <w:lang w:val="en-US" w:eastAsia="ja-JP" w:bidi="hi-IN"/>
        </w:rPr>
        <w:t xml:space="preserve">for </w:t>
      </w:r>
      <w:proofErr w:type="spellStart"/>
      <w:r w:rsidR="00130D5B">
        <w:rPr>
          <w:lang w:val="en-US" w:eastAsia="ja-JP" w:bidi="hi-IN"/>
        </w:rPr>
        <w:t>UMa</w:t>
      </w:r>
      <w:proofErr w:type="spellEnd"/>
      <w:r w:rsidR="00130D5B">
        <w:rPr>
          <w:lang w:val="en-US" w:eastAsia="ja-JP" w:bidi="hi-IN"/>
        </w:rPr>
        <w:t xml:space="preserve"> deployment </w:t>
      </w:r>
      <w:r w:rsidR="00E239B5">
        <w:rPr>
          <w:lang w:val="en-US" w:eastAsia="ja-JP" w:bidi="hi-IN"/>
        </w:rPr>
        <w:t xml:space="preserve">with ISD as 500m is in the range </w:t>
      </w:r>
      <w:r w:rsidR="00C332F7">
        <w:rPr>
          <w:lang w:val="en-US" w:eastAsia="ja-JP" w:bidi="hi-IN"/>
        </w:rPr>
        <w:t xml:space="preserve">[-0.5;2]us. For performance requirements for multi-DCI Tx scheme -0.5us value was chosen. </w:t>
      </w:r>
      <w:r w:rsidR="00162C09">
        <w:rPr>
          <w:lang w:val="en-US" w:eastAsia="ja-JP" w:bidi="hi-IN"/>
        </w:rPr>
        <w:t>Other values have been used in test cases with another multi-TRP Tx scheme configuration</w:t>
      </w:r>
      <w:r w:rsidR="0032399E">
        <w:rPr>
          <w:lang w:val="en-US" w:eastAsia="ja-JP" w:bidi="hi-IN"/>
        </w:rPr>
        <w:t>s</w:t>
      </w:r>
      <w:r w:rsidR="00162C09">
        <w:rPr>
          <w:lang w:val="en-US" w:eastAsia="ja-JP" w:bidi="hi-IN"/>
        </w:rPr>
        <w:t xml:space="preserve">. </w:t>
      </w:r>
      <w:r w:rsidR="00A56024">
        <w:rPr>
          <w:lang w:val="en-US" w:eastAsia="ja-JP" w:bidi="hi-IN"/>
        </w:rPr>
        <w:t xml:space="preserve"> </w:t>
      </w:r>
    </w:p>
    <w:p w14:paraId="79CB9FEF" w14:textId="77777777" w:rsidR="009455EB" w:rsidRDefault="00E430A4" w:rsidP="00162C09">
      <w:pPr>
        <w:jc w:val="both"/>
        <w:rPr>
          <w:lang w:val="en-US" w:eastAsia="ja-JP" w:bidi="hi-IN"/>
        </w:rPr>
      </w:pPr>
      <w:r>
        <w:rPr>
          <w:lang w:val="en-US" w:eastAsia="ja-JP" w:bidi="hi-IN"/>
        </w:rPr>
        <w:t xml:space="preserve">From </w:t>
      </w:r>
      <w:r w:rsidR="00C70A13">
        <w:rPr>
          <w:lang w:val="en-US" w:eastAsia="ja-JP" w:bidi="hi-IN"/>
        </w:rPr>
        <w:t>receive time difference distribution there is no difference whether inter-cell or intra-cell operation is assumed</w:t>
      </w:r>
      <w:r w:rsidR="00E728A5">
        <w:rPr>
          <w:lang w:val="en-US" w:eastAsia="ja-JP" w:bidi="hi-IN"/>
        </w:rPr>
        <w:t xml:space="preserve"> because the same </w:t>
      </w:r>
      <w:r w:rsidR="007273C9">
        <w:rPr>
          <w:lang w:val="en-US" w:eastAsia="ja-JP" w:bidi="hi-IN"/>
        </w:rPr>
        <w:t xml:space="preserve">principle of </w:t>
      </w:r>
      <w:r w:rsidR="00B25FE6">
        <w:rPr>
          <w:lang w:val="en-US" w:eastAsia="ja-JP" w:bidi="hi-IN"/>
        </w:rPr>
        <w:t xml:space="preserve">the </w:t>
      </w:r>
      <w:r w:rsidR="007273C9">
        <w:rPr>
          <w:lang w:val="en-US" w:eastAsia="ja-JP" w:bidi="hi-IN"/>
        </w:rPr>
        <w:t xml:space="preserve">single FFT window has been </w:t>
      </w:r>
      <w:r w:rsidR="00C7163C">
        <w:rPr>
          <w:lang w:val="en-US" w:eastAsia="ja-JP" w:bidi="hi-IN"/>
        </w:rPr>
        <w:t>used</w:t>
      </w:r>
      <w:r w:rsidR="007273C9">
        <w:rPr>
          <w:lang w:val="en-US" w:eastAsia="ja-JP" w:bidi="hi-IN"/>
        </w:rPr>
        <w:t xml:space="preserve"> for Rel-17 inter-cell operation mode</w:t>
      </w:r>
      <w:r w:rsidR="004908CA">
        <w:rPr>
          <w:lang w:val="en-US" w:eastAsia="ja-JP" w:bidi="hi-IN"/>
        </w:rPr>
        <w:t>:</w:t>
      </w:r>
      <w:r w:rsidR="00E93246">
        <w:rPr>
          <w:lang w:val="en-US" w:eastAsia="ja-JP" w:bidi="hi-IN"/>
        </w:rPr>
        <w:t xml:space="preserve"> </w:t>
      </w:r>
    </w:p>
    <w:tbl>
      <w:tblPr>
        <w:tblStyle w:val="TableGrid"/>
        <w:tblW w:w="0" w:type="auto"/>
        <w:tblLook w:val="04A0" w:firstRow="1" w:lastRow="0" w:firstColumn="1" w:lastColumn="0" w:noHBand="0" w:noVBand="1"/>
      </w:tblPr>
      <w:tblGrid>
        <w:gridCol w:w="9629"/>
      </w:tblGrid>
      <w:tr w:rsidR="009455EB" w14:paraId="7229CBCD" w14:textId="77777777" w:rsidTr="009455EB">
        <w:tc>
          <w:tcPr>
            <w:tcW w:w="9629" w:type="dxa"/>
          </w:tcPr>
          <w:p w14:paraId="2C156901" w14:textId="53761A83" w:rsidR="00C70A95" w:rsidRDefault="009455EB" w:rsidP="00C70A95">
            <w:pPr>
              <w:rPr>
                <w:lang w:val="en-US" w:eastAsia="ja-JP" w:bidi="hi-IN"/>
              </w:rPr>
            </w:pPr>
            <w:r w:rsidRPr="008D1F36">
              <w:rPr>
                <w:highlight w:val="green"/>
                <w:lang w:val="en-US" w:eastAsia="ja-JP" w:bidi="hi-IN"/>
              </w:rPr>
              <w:t>Agreement</w:t>
            </w:r>
            <w:r w:rsidR="00C70A95">
              <w:rPr>
                <w:highlight w:val="green"/>
                <w:lang w:val="en-US" w:eastAsia="ja-JP" w:bidi="hi-IN"/>
              </w:rPr>
              <w:t xml:space="preserve"> </w:t>
            </w:r>
            <w:r w:rsidR="008D1F36">
              <w:rPr>
                <w:highlight w:val="green"/>
                <w:lang w:val="en-US" w:eastAsia="ja-JP" w:bidi="hi-IN"/>
              </w:rPr>
              <w:t>[</w:t>
            </w:r>
            <w:r w:rsidR="00614BB0">
              <w:rPr>
                <w:highlight w:val="green"/>
                <w:lang w:val="en-US" w:eastAsia="ja-JP" w:bidi="hi-IN"/>
              </w:rPr>
              <w:t>3</w:t>
            </w:r>
            <w:r w:rsidR="008D1F36">
              <w:rPr>
                <w:highlight w:val="green"/>
                <w:lang w:val="en-US" w:eastAsia="ja-JP" w:bidi="hi-IN"/>
              </w:rPr>
              <w:t>]</w:t>
            </w:r>
            <w:r w:rsidRPr="008D1F36">
              <w:rPr>
                <w:highlight w:val="green"/>
                <w:lang w:val="en-US" w:eastAsia="ja-JP" w:bidi="hi-IN"/>
              </w:rPr>
              <w:t xml:space="preserve"> </w:t>
            </w:r>
          </w:p>
          <w:p w14:paraId="4075617D" w14:textId="26F1FA20" w:rsidR="009455EB" w:rsidRDefault="009455EB" w:rsidP="00C70A95">
            <w:pPr>
              <w:rPr>
                <w:lang w:val="en-US" w:eastAsia="ja-JP" w:bidi="hi-IN"/>
              </w:rPr>
            </w:pPr>
            <w:r w:rsidRPr="00E93246">
              <w:rPr>
                <w:lang w:val="en-US" w:eastAsia="ja-JP" w:bidi="hi-IN"/>
              </w:rPr>
              <w:lastRenderedPageBreak/>
              <w:t>The UE may assume received DL transmission from multiple TRP within a CP in FR1 and FR2</w:t>
            </w:r>
          </w:p>
        </w:tc>
      </w:tr>
    </w:tbl>
    <w:p w14:paraId="1406318E" w14:textId="62835AF2" w:rsidR="00F51C07" w:rsidRDefault="00BD3471" w:rsidP="00162C09">
      <w:pPr>
        <w:jc w:val="both"/>
        <w:rPr>
          <w:lang w:val="en-US" w:eastAsia="ja-JP" w:bidi="hi-IN"/>
        </w:rPr>
      </w:pPr>
      <w:r>
        <w:rPr>
          <w:lang w:val="en-US" w:eastAsia="ja-JP" w:bidi="hi-IN"/>
        </w:rPr>
        <w:lastRenderedPageBreak/>
        <w:t xml:space="preserve">Therefore, the same </w:t>
      </w:r>
      <w:r w:rsidR="0037117B">
        <w:rPr>
          <w:lang w:val="en-US" w:eastAsia="ja-JP" w:bidi="hi-IN"/>
        </w:rPr>
        <w:t>values as</w:t>
      </w:r>
      <w:r>
        <w:rPr>
          <w:lang w:val="en-US" w:eastAsia="ja-JP" w:bidi="hi-IN"/>
        </w:rPr>
        <w:t xml:space="preserve"> </w:t>
      </w:r>
      <w:r w:rsidR="0037117B">
        <w:rPr>
          <w:lang w:val="en-US" w:eastAsia="ja-JP" w:bidi="hi-IN"/>
        </w:rPr>
        <w:t xml:space="preserve">[-0.5;2]us range are applicable for inter-cell multi-TRP operation scenario. From receive processing perspective, </w:t>
      </w:r>
      <w:r w:rsidR="001F0914">
        <w:rPr>
          <w:lang w:val="en-US" w:eastAsia="ja-JP" w:bidi="hi-IN"/>
        </w:rPr>
        <w:t xml:space="preserve">we </w:t>
      </w:r>
      <w:r w:rsidR="009736E1">
        <w:rPr>
          <w:lang w:val="en-US" w:eastAsia="ja-JP" w:bidi="hi-IN"/>
        </w:rPr>
        <w:t xml:space="preserve">also do not see </w:t>
      </w:r>
      <w:r w:rsidR="008A61F1">
        <w:rPr>
          <w:lang w:val="en-US" w:eastAsia="ja-JP" w:bidi="hi-IN"/>
        </w:rPr>
        <w:t xml:space="preserve">a </w:t>
      </w:r>
      <w:r w:rsidR="009736E1">
        <w:rPr>
          <w:lang w:val="en-US" w:eastAsia="ja-JP" w:bidi="hi-IN"/>
        </w:rPr>
        <w:t xml:space="preserve">difference between scenarios when inter-cell or intra-cell multi-TRP configuration is considered. </w:t>
      </w:r>
      <w:r w:rsidR="004955DA">
        <w:rPr>
          <w:lang w:val="en-US" w:eastAsia="ja-JP" w:bidi="hi-IN"/>
        </w:rPr>
        <w:t xml:space="preserve">In both </w:t>
      </w:r>
      <w:r w:rsidR="009B02FC">
        <w:rPr>
          <w:lang w:val="en-US" w:eastAsia="ja-JP" w:bidi="hi-IN"/>
        </w:rPr>
        <w:t>scenarios</w:t>
      </w:r>
      <w:r w:rsidR="004955DA">
        <w:rPr>
          <w:lang w:val="en-US" w:eastAsia="ja-JP" w:bidi="hi-IN"/>
        </w:rPr>
        <w:t xml:space="preserve"> UE should do </w:t>
      </w:r>
      <w:r w:rsidR="00683A76">
        <w:rPr>
          <w:lang w:val="en-US" w:eastAsia="ja-JP" w:bidi="hi-IN"/>
        </w:rPr>
        <w:t xml:space="preserve">simultaneously independent demodulation for each PDSCH. </w:t>
      </w:r>
      <w:r w:rsidR="003B7516">
        <w:rPr>
          <w:lang w:val="en-US" w:eastAsia="ja-JP" w:bidi="hi-IN"/>
        </w:rPr>
        <w:t>The formal difference is in only of SSB PCI</w:t>
      </w:r>
      <w:r w:rsidR="00F51C07">
        <w:rPr>
          <w:lang w:val="en-US" w:eastAsia="ja-JP" w:bidi="hi-IN"/>
        </w:rPr>
        <w:t xml:space="preserve">s received from two TRPs. </w:t>
      </w:r>
      <w:r w:rsidR="00CC44C4">
        <w:rPr>
          <w:lang w:val="en-US" w:eastAsia="ja-JP" w:bidi="hi-IN"/>
        </w:rPr>
        <w:t>In this case we do not see a value to define</w:t>
      </w:r>
      <w:r w:rsidR="00A0649D">
        <w:rPr>
          <w:lang w:val="en-US" w:eastAsia="ja-JP" w:bidi="hi-IN"/>
        </w:rPr>
        <w:t xml:space="preserve"> the</w:t>
      </w:r>
      <w:r w:rsidR="00CC44C4">
        <w:rPr>
          <w:lang w:val="en-US" w:eastAsia="ja-JP" w:bidi="hi-IN"/>
        </w:rPr>
        <w:t xml:space="preserve"> dedicated performance test case for multi-DCI inter-cell multi-TRP Tx scheme </w:t>
      </w:r>
      <w:r w:rsidR="00A87604">
        <w:rPr>
          <w:lang w:val="en-US" w:eastAsia="ja-JP" w:bidi="hi-IN"/>
        </w:rPr>
        <w:t xml:space="preserve">at least </w:t>
      </w:r>
      <w:r w:rsidR="00CC44C4">
        <w:rPr>
          <w:lang w:val="en-US" w:eastAsia="ja-JP" w:bidi="hi-IN"/>
        </w:rPr>
        <w:t xml:space="preserve">with the same non-overlapped </w:t>
      </w:r>
      <w:r w:rsidR="00A87604">
        <w:rPr>
          <w:lang w:val="en-US" w:eastAsia="ja-JP" w:bidi="hi-IN"/>
        </w:rPr>
        <w:t xml:space="preserve">PDSCH </w:t>
      </w:r>
      <w:r w:rsidR="00CC44C4">
        <w:rPr>
          <w:lang w:val="en-US" w:eastAsia="ja-JP" w:bidi="hi-IN"/>
        </w:rPr>
        <w:t>configuration.</w:t>
      </w:r>
    </w:p>
    <w:p w14:paraId="6444DFB6" w14:textId="0F4FCA02" w:rsidR="003C284F" w:rsidRPr="003C284F" w:rsidRDefault="003C284F" w:rsidP="00181AFD">
      <w:r w:rsidRPr="006E4273">
        <w:rPr>
          <w:b/>
          <w:i/>
          <w:lang w:val="en-US" w:eastAsia="ja-JP" w:bidi="hi-IN"/>
        </w:rPr>
        <w:t>Observation #</w:t>
      </w:r>
      <w:r w:rsidR="00181AFD">
        <w:rPr>
          <w:b/>
          <w:i/>
          <w:lang w:val="en-US" w:eastAsia="ja-JP" w:bidi="hi-IN"/>
        </w:rPr>
        <w:t>1</w:t>
      </w:r>
      <w:r w:rsidRPr="006E4273">
        <w:rPr>
          <w:b/>
          <w:i/>
          <w:lang w:val="en-US" w:eastAsia="ja-JP" w:bidi="hi-IN"/>
        </w:rPr>
        <w:t xml:space="preserve">: </w:t>
      </w:r>
      <w:r w:rsidR="009541A9" w:rsidRPr="00181AFD">
        <w:rPr>
          <w:bCs/>
          <w:i/>
          <w:lang w:val="en-US" w:eastAsia="ja-JP" w:bidi="hi-IN"/>
        </w:rPr>
        <w:t xml:space="preserve">Performance test cases for </w:t>
      </w:r>
      <w:r w:rsidR="009541A9">
        <w:rPr>
          <w:bCs/>
          <w:i/>
          <w:lang w:val="en-US" w:eastAsia="ja-JP" w:bidi="hi-IN"/>
        </w:rPr>
        <w:t xml:space="preserve">Intra-cell </w:t>
      </w:r>
      <w:r w:rsidR="009541A9" w:rsidRPr="009541A9">
        <w:rPr>
          <w:bCs/>
          <w:i/>
          <w:lang w:val="en-US" w:eastAsia="ja-JP" w:bidi="hi-IN"/>
        </w:rPr>
        <w:t>multi-DCI</w:t>
      </w:r>
      <w:r w:rsidR="009541A9">
        <w:rPr>
          <w:bCs/>
          <w:i/>
          <w:lang w:val="en-US" w:eastAsia="ja-JP" w:bidi="hi-IN"/>
        </w:rPr>
        <w:t xml:space="preserve"> multi-TRP Tx scheme can be used to guarantee intra-cell operation </w:t>
      </w:r>
      <w:r w:rsidR="00181AFD">
        <w:rPr>
          <w:bCs/>
          <w:i/>
          <w:lang w:val="en-US" w:eastAsia="ja-JP" w:bidi="hi-IN"/>
        </w:rPr>
        <w:t xml:space="preserve">as well </w:t>
      </w:r>
      <w:r w:rsidR="009541A9">
        <w:rPr>
          <w:bCs/>
          <w:i/>
          <w:lang w:val="en-US" w:eastAsia="ja-JP" w:bidi="hi-IN"/>
        </w:rPr>
        <w:t>at least with the same PDSCH configuration</w:t>
      </w:r>
      <w:r w:rsidR="00181AFD">
        <w:rPr>
          <w:bCs/>
          <w:i/>
          <w:lang w:val="en-US" w:eastAsia="ja-JP" w:bidi="hi-IN"/>
        </w:rPr>
        <w:t>s</w:t>
      </w:r>
      <w:r w:rsidRPr="006E4273">
        <w:rPr>
          <w:bCs/>
          <w:i/>
          <w:lang w:val="en-US" w:eastAsia="ja-JP" w:bidi="hi-IN"/>
        </w:rPr>
        <w:t>.</w:t>
      </w:r>
      <w:r>
        <w:rPr>
          <w:bCs/>
          <w:i/>
          <w:lang w:val="en-US" w:eastAsia="ja-JP" w:bidi="hi-IN"/>
        </w:rPr>
        <w:t xml:space="preserve"> </w:t>
      </w:r>
    </w:p>
    <w:p w14:paraId="25050FD5" w14:textId="685A5825" w:rsidR="00586A20" w:rsidRDefault="00586A20" w:rsidP="00162C09">
      <w:pPr>
        <w:jc w:val="both"/>
        <w:rPr>
          <w:lang w:val="en-US" w:eastAsia="ja-JP" w:bidi="hi-IN"/>
        </w:rPr>
      </w:pPr>
      <w:r>
        <w:rPr>
          <w:lang w:val="en-US" w:eastAsia="ja-JP" w:bidi="hi-IN"/>
        </w:rPr>
        <w:t xml:space="preserve">The following options were </w:t>
      </w:r>
      <w:r w:rsidR="00622BF0">
        <w:rPr>
          <w:lang w:val="en-US" w:eastAsia="ja-JP" w:bidi="hi-IN"/>
        </w:rPr>
        <w:t>agreed for further discussion previous meeting</w:t>
      </w:r>
      <w:r w:rsidR="007A6402">
        <w:rPr>
          <w:lang w:val="en-US" w:eastAsia="ja-JP" w:bidi="hi-IN"/>
        </w:rPr>
        <w:t xml:space="preserve"> [</w:t>
      </w:r>
      <w:r w:rsidR="00614BB0">
        <w:rPr>
          <w:lang w:val="en-US" w:eastAsia="ja-JP" w:bidi="hi-IN"/>
        </w:rPr>
        <w:t>4</w:t>
      </w:r>
      <w:r w:rsidR="007A6402">
        <w:rPr>
          <w:lang w:val="en-US" w:eastAsia="ja-JP" w:bidi="hi-IN"/>
        </w:rPr>
        <w:t>]</w:t>
      </w:r>
      <w:r w:rsidR="00622BF0">
        <w:rPr>
          <w:lang w:val="en-US" w:eastAsia="ja-JP" w:bidi="hi-IN"/>
        </w:rPr>
        <w:t>:</w:t>
      </w:r>
    </w:p>
    <w:tbl>
      <w:tblPr>
        <w:tblStyle w:val="TableGrid"/>
        <w:tblW w:w="0" w:type="auto"/>
        <w:tblLook w:val="04A0" w:firstRow="1" w:lastRow="0" w:firstColumn="1" w:lastColumn="0" w:noHBand="0" w:noVBand="1"/>
      </w:tblPr>
      <w:tblGrid>
        <w:gridCol w:w="9629"/>
      </w:tblGrid>
      <w:tr w:rsidR="00622BF0" w14:paraId="07679FAB" w14:textId="77777777" w:rsidTr="00622BF0">
        <w:tc>
          <w:tcPr>
            <w:tcW w:w="9629" w:type="dxa"/>
          </w:tcPr>
          <w:p w14:paraId="15D385E8" w14:textId="77777777" w:rsidR="00622BF0" w:rsidRDefault="00622BF0" w:rsidP="00622BF0">
            <w:pPr>
              <w:rPr>
                <w:b/>
                <w:u w:val="single"/>
                <w:lang w:val="sv-SE" w:eastAsia="zh-CN"/>
              </w:rPr>
            </w:pPr>
            <w:r>
              <w:rPr>
                <w:b/>
                <w:u w:val="single"/>
                <w:lang w:val="sv-SE" w:eastAsia="zh-CN"/>
              </w:rPr>
              <w:t xml:space="preserve">Issue 3-3-1: Whether to define PDSCH requirement for Multi-TRP inter-cell operation </w:t>
            </w:r>
          </w:p>
          <w:p w14:paraId="6EC4CB4D" w14:textId="77777777" w:rsidR="00622BF0" w:rsidRPr="00622BF0" w:rsidRDefault="00622BF0" w:rsidP="00622BF0">
            <w:pPr>
              <w:pStyle w:val="ListParagraph"/>
              <w:numPr>
                <w:ilvl w:val="0"/>
                <w:numId w:val="33"/>
              </w:numPr>
              <w:overflowPunct w:val="0"/>
              <w:autoSpaceDE w:val="0"/>
              <w:autoSpaceDN w:val="0"/>
              <w:adjustRightInd w:val="0"/>
              <w:spacing w:before="0" w:after="180"/>
              <w:rPr>
                <w:rFonts w:ascii="Times New Roman" w:eastAsiaTheme="minorEastAsia" w:hAnsi="Times New Roman"/>
                <w:sz w:val="20"/>
                <w:szCs w:val="20"/>
                <w:lang w:val="sv-SE" w:eastAsia="zh-CN"/>
              </w:rPr>
            </w:pPr>
            <w:r w:rsidRPr="00622BF0">
              <w:rPr>
                <w:rFonts w:ascii="Times New Roman" w:eastAsiaTheme="minorEastAsia" w:hAnsi="Times New Roman"/>
                <w:sz w:val="20"/>
                <w:szCs w:val="20"/>
                <w:lang w:val="sv-SE" w:eastAsia="zh-CN"/>
              </w:rPr>
              <w:t>Option 1:  Yes</w:t>
            </w:r>
          </w:p>
          <w:p w14:paraId="0EB847C1" w14:textId="77777777" w:rsidR="00622BF0" w:rsidRPr="00622BF0" w:rsidRDefault="00622BF0" w:rsidP="00622BF0">
            <w:pPr>
              <w:pStyle w:val="ListParagraph"/>
              <w:numPr>
                <w:ilvl w:val="0"/>
                <w:numId w:val="33"/>
              </w:numPr>
              <w:overflowPunct w:val="0"/>
              <w:autoSpaceDE w:val="0"/>
              <w:autoSpaceDN w:val="0"/>
              <w:adjustRightInd w:val="0"/>
              <w:spacing w:before="0" w:after="180"/>
              <w:rPr>
                <w:rFonts w:ascii="Times New Roman" w:eastAsiaTheme="minorEastAsia" w:hAnsi="Times New Roman"/>
                <w:sz w:val="20"/>
                <w:szCs w:val="20"/>
                <w:lang w:val="sv-SE" w:eastAsia="zh-CN"/>
              </w:rPr>
            </w:pPr>
            <w:r w:rsidRPr="00622BF0">
              <w:rPr>
                <w:rFonts w:ascii="Times New Roman" w:eastAsiaTheme="minorEastAsia" w:hAnsi="Times New Roman"/>
                <w:sz w:val="20"/>
                <w:szCs w:val="20"/>
                <w:lang w:val="sv-SE" w:eastAsia="zh-CN"/>
              </w:rPr>
              <w:t>Option 2:  No</w:t>
            </w:r>
          </w:p>
          <w:p w14:paraId="4EA5777A" w14:textId="77777777" w:rsidR="00622BF0" w:rsidRPr="00622BF0" w:rsidRDefault="00622BF0" w:rsidP="00622BF0">
            <w:pPr>
              <w:pStyle w:val="ListParagraph"/>
              <w:numPr>
                <w:ilvl w:val="1"/>
                <w:numId w:val="33"/>
              </w:numPr>
              <w:overflowPunct w:val="0"/>
              <w:autoSpaceDE w:val="0"/>
              <w:autoSpaceDN w:val="0"/>
              <w:adjustRightInd w:val="0"/>
              <w:spacing w:before="0" w:after="180"/>
              <w:rPr>
                <w:rFonts w:ascii="Times New Roman" w:eastAsiaTheme="minorEastAsia" w:hAnsi="Times New Roman"/>
                <w:sz w:val="20"/>
                <w:szCs w:val="20"/>
                <w:lang w:val="sv-SE" w:eastAsia="zh-CN"/>
              </w:rPr>
            </w:pPr>
            <w:r w:rsidRPr="00622BF0">
              <w:rPr>
                <w:rFonts w:ascii="Times New Roman" w:eastAsiaTheme="minorEastAsia" w:hAnsi="Times New Roman"/>
                <w:sz w:val="20"/>
                <w:szCs w:val="20"/>
                <w:lang w:val="sv-SE" w:eastAsia="zh-CN"/>
              </w:rPr>
              <w:t>Option 2a: Discuss the following alternatives how to guarantee demodulation performance for inter-cell multi-DCI multi-TRP Tx scheme</w:t>
            </w:r>
          </w:p>
          <w:p w14:paraId="3CE55E49" w14:textId="77777777" w:rsidR="00622BF0" w:rsidRPr="00622BF0" w:rsidRDefault="00622BF0" w:rsidP="00622BF0">
            <w:pPr>
              <w:pStyle w:val="ListParagraph"/>
              <w:numPr>
                <w:ilvl w:val="2"/>
                <w:numId w:val="33"/>
              </w:numPr>
              <w:overflowPunct w:val="0"/>
              <w:autoSpaceDE w:val="0"/>
              <w:autoSpaceDN w:val="0"/>
              <w:adjustRightInd w:val="0"/>
              <w:spacing w:before="0" w:after="180"/>
              <w:rPr>
                <w:rFonts w:ascii="Times New Roman" w:eastAsiaTheme="minorEastAsia" w:hAnsi="Times New Roman"/>
                <w:sz w:val="20"/>
                <w:szCs w:val="20"/>
                <w:lang w:val="sv-SE" w:eastAsia="zh-CN"/>
              </w:rPr>
            </w:pPr>
            <w:r w:rsidRPr="00622BF0">
              <w:rPr>
                <w:rFonts w:ascii="Times New Roman" w:eastAsiaTheme="minorEastAsia" w:hAnsi="Times New Roman"/>
                <w:sz w:val="20"/>
                <w:szCs w:val="20"/>
                <w:lang w:val="sv-SE" w:eastAsia="zh-CN"/>
              </w:rPr>
              <w:t>Alt1: Define applicability rule for UE that supports “IntCell-Mtrp” feature that if such UE satisfied Rel-16 minimum requirements for PDSCH multi-DCI based transmission scheme, inter-cell operation can be also guaranteed.</w:t>
            </w:r>
          </w:p>
          <w:p w14:paraId="465EDDA0" w14:textId="77777777" w:rsidR="00622BF0" w:rsidRPr="00622BF0" w:rsidRDefault="00622BF0" w:rsidP="00622BF0">
            <w:pPr>
              <w:pStyle w:val="ListParagraph"/>
              <w:numPr>
                <w:ilvl w:val="2"/>
                <w:numId w:val="33"/>
              </w:numPr>
              <w:overflowPunct w:val="0"/>
              <w:autoSpaceDE w:val="0"/>
              <w:autoSpaceDN w:val="0"/>
              <w:adjustRightInd w:val="0"/>
              <w:spacing w:before="0" w:after="180"/>
              <w:rPr>
                <w:rFonts w:ascii="Times New Roman" w:eastAsiaTheme="minorEastAsia" w:hAnsi="Times New Roman"/>
                <w:sz w:val="20"/>
                <w:szCs w:val="20"/>
                <w:lang w:val="sv-SE" w:eastAsia="zh-CN"/>
              </w:rPr>
            </w:pPr>
            <w:r w:rsidRPr="00622BF0">
              <w:rPr>
                <w:rFonts w:ascii="Times New Roman" w:eastAsiaTheme="minorEastAsia" w:hAnsi="Times New Roman"/>
                <w:sz w:val="20"/>
                <w:szCs w:val="20"/>
                <w:lang w:val="sv-SE" w:eastAsia="zh-CN"/>
              </w:rPr>
              <w:t>Alt2: Add a note to specification that if UE supports “IntCell-Mtrp” feature, minimum requirements for PDSCH multi-DCI based transmission scheme is applicable for this UE, but test configuration (i.e., RRC, SSB) should reflects inter-cell operation mode. Applicability rule between requirements for intra-cell and inter-cell scenarios can be further discussed.</w:t>
            </w:r>
          </w:p>
          <w:p w14:paraId="731F009E" w14:textId="1577701E" w:rsidR="00622BF0" w:rsidRPr="00622BF0" w:rsidRDefault="00622BF0" w:rsidP="00162C09">
            <w:pPr>
              <w:pStyle w:val="ListParagraph"/>
              <w:numPr>
                <w:ilvl w:val="1"/>
                <w:numId w:val="33"/>
              </w:numPr>
              <w:overflowPunct w:val="0"/>
              <w:autoSpaceDE w:val="0"/>
              <w:autoSpaceDN w:val="0"/>
              <w:adjustRightInd w:val="0"/>
              <w:spacing w:before="0" w:after="180"/>
              <w:rPr>
                <w:rFonts w:ascii="Times New Roman" w:eastAsiaTheme="minorEastAsia" w:hAnsi="Times New Roman"/>
                <w:sz w:val="20"/>
                <w:szCs w:val="20"/>
                <w:lang w:val="sv-SE" w:eastAsia="zh-CN"/>
              </w:rPr>
            </w:pPr>
            <w:r w:rsidRPr="00622BF0">
              <w:rPr>
                <w:rFonts w:ascii="Times New Roman" w:eastAsiaTheme="minorEastAsia" w:hAnsi="Times New Roman"/>
                <w:sz w:val="20"/>
                <w:szCs w:val="20"/>
                <w:lang w:val="sv-SE" w:eastAsia="zh-CN"/>
              </w:rPr>
              <w:t>Option 2b: Not to define PDSCH/PDCCH demodulation requirement for inter-cell Multi-TRP transmission if intra-slot PDCCH repetition demodulation requirement is agreed to be introduce</w:t>
            </w:r>
          </w:p>
        </w:tc>
      </w:tr>
    </w:tbl>
    <w:p w14:paraId="7E27BF4C" w14:textId="14B00652" w:rsidR="00622BF0" w:rsidRDefault="00A37FE4" w:rsidP="00162C09">
      <w:pPr>
        <w:jc w:val="both"/>
        <w:rPr>
          <w:lang w:val="en-US" w:eastAsia="ja-JP" w:bidi="hi-IN"/>
        </w:rPr>
      </w:pPr>
      <w:r>
        <w:rPr>
          <w:lang w:val="en-US" w:eastAsia="ja-JP" w:bidi="hi-IN"/>
        </w:rPr>
        <w:t xml:space="preserve">We do not recommend </w:t>
      </w:r>
      <w:r w:rsidR="006B45DE">
        <w:rPr>
          <w:lang w:val="en-US" w:eastAsia="ja-JP" w:bidi="hi-IN"/>
        </w:rPr>
        <w:t>defining</w:t>
      </w:r>
      <w:r>
        <w:rPr>
          <w:lang w:val="en-US" w:eastAsia="ja-JP" w:bidi="hi-IN"/>
        </w:rPr>
        <w:t xml:space="preserve"> </w:t>
      </w:r>
      <w:r w:rsidR="006B45DE">
        <w:rPr>
          <w:lang w:val="en-US" w:eastAsia="ja-JP" w:bidi="hi-IN"/>
        </w:rPr>
        <w:t xml:space="preserve">the dedicated requirements for inter-cell operation. However, from specification perspective it is better </w:t>
      </w:r>
      <w:r w:rsidR="00A3334C">
        <w:rPr>
          <w:lang w:val="en-US" w:eastAsia="ja-JP" w:bidi="hi-IN"/>
        </w:rPr>
        <w:t xml:space="preserve">to clearly capture that already defined requirement cover this scenario. Alternative two in Option 2a is the </w:t>
      </w:r>
      <w:r w:rsidR="005E707B">
        <w:rPr>
          <w:lang w:val="en-US" w:eastAsia="ja-JP" w:bidi="hi-IN"/>
        </w:rPr>
        <w:t>simplest way to do this.</w:t>
      </w:r>
    </w:p>
    <w:p w14:paraId="58D7016B" w14:textId="3397B16C" w:rsidR="005E707B" w:rsidRPr="004D5ECC" w:rsidRDefault="005E707B" w:rsidP="005E707B">
      <w:pPr>
        <w:tabs>
          <w:tab w:val="left" w:pos="1276"/>
        </w:tabs>
        <w:ind w:left="1276" w:hanging="1276"/>
        <w:jc w:val="both"/>
        <w:rPr>
          <w:b/>
        </w:rPr>
      </w:pPr>
      <w:r w:rsidRPr="004D5ECC">
        <w:rPr>
          <w:b/>
        </w:rPr>
        <w:t xml:space="preserve">Proposal </w:t>
      </w:r>
      <w:r>
        <w:rPr>
          <w:b/>
        </w:rPr>
        <w:t>1</w:t>
      </w:r>
      <w:r w:rsidRPr="004D5ECC">
        <w:rPr>
          <w:b/>
        </w:rPr>
        <w:t>:</w:t>
      </w:r>
      <w:r w:rsidRPr="004D5ECC">
        <w:rPr>
          <w:b/>
        </w:rPr>
        <w:tab/>
      </w:r>
      <w:r w:rsidRPr="005E707B">
        <w:rPr>
          <w:b/>
        </w:rPr>
        <w:t>Define applicability rule for UE that supports “</w:t>
      </w:r>
      <w:proofErr w:type="spellStart"/>
      <w:r w:rsidRPr="005E707B">
        <w:rPr>
          <w:b/>
        </w:rPr>
        <w:t>IntCell-Mtrp</w:t>
      </w:r>
      <w:proofErr w:type="spellEnd"/>
      <w:r w:rsidRPr="005E707B">
        <w:rPr>
          <w:b/>
        </w:rPr>
        <w:t>” feature that if such UE satisfied Rel-16 minimum requirements for PDSCH multi-DCI based transmission scheme, inter-cell operation can be also guaranteed</w:t>
      </w:r>
      <w:r w:rsidR="003902AB">
        <w:rPr>
          <w:b/>
        </w:rPr>
        <w:t xml:space="preserve"> (Option 2a Alt1)</w:t>
      </w:r>
      <w:r>
        <w:rPr>
          <w:b/>
        </w:rPr>
        <w:t>.</w:t>
      </w:r>
    </w:p>
    <w:p w14:paraId="5DD8F2A9" w14:textId="77777777" w:rsidR="00FD2848" w:rsidRPr="00FD16FC" w:rsidRDefault="00FD2848" w:rsidP="008B3F35">
      <w:pPr>
        <w:rPr>
          <w:lang w:val="en-US" w:eastAsia="ja-JP" w:bidi="hi-IN"/>
        </w:rPr>
      </w:pPr>
    </w:p>
    <w:p w14:paraId="2C83CF19" w14:textId="12D64035" w:rsidR="00504AD2" w:rsidRDefault="003902AB" w:rsidP="00504AD2">
      <w:pPr>
        <w:pStyle w:val="Heading3"/>
      </w:pPr>
      <w:r>
        <w:t xml:space="preserve">PDCCH </w:t>
      </w:r>
      <w:r w:rsidR="00504AD2">
        <w:t>Enhancements</w:t>
      </w:r>
    </w:p>
    <w:p w14:paraId="4F0869C0" w14:textId="537BF980" w:rsidR="007E5672" w:rsidRDefault="005A1D74" w:rsidP="00754A05">
      <w:pPr>
        <w:jc w:val="both"/>
        <w:rPr>
          <w:lang w:val="en-US" w:eastAsia="ja-JP" w:bidi="hi-IN"/>
        </w:rPr>
      </w:pPr>
      <w:r>
        <w:rPr>
          <w:lang w:val="en-US" w:eastAsia="ja-JP" w:bidi="hi-IN"/>
        </w:rPr>
        <w:t>In PDCCH repetition scheme e</w:t>
      </w:r>
      <w:r w:rsidRPr="005A1D74">
        <w:rPr>
          <w:lang w:val="en-US" w:eastAsia="ja-JP" w:bidi="hi-IN"/>
        </w:rPr>
        <w:t xml:space="preserve">ncoding/rate matching is based on one repetition, and the same coded bits are repeated for the other repetition. Each repetition has the same number of CCEs and coded </w:t>
      </w:r>
      <w:proofErr w:type="gramStart"/>
      <w:r w:rsidRPr="005A1D74">
        <w:rPr>
          <w:lang w:val="en-US" w:eastAsia="ja-JP" w:bidi="hi-IN"/>
        </w:rPr>
        <w:t>bits, and</w:t>
      </w:r>
      <w:proofErr w:type="gramEnd"/>
      <w:r w:rsidRPr="005A1D74">
        <w:rPr>
          <w:lang w:val="en-US" w:eastAsia="ja-JP" w:bidi="hi-IN"/>
        </w:rPr>
        <w:t xml:space="preserve"> corresponds to the same DCI payload.</w:t>
      </w:r>
    </w:p>
    <w:tbl>
      <w:tblPr>
        <w:tblStyle w:val="TableGrid"/>
        <w:tblW w:w="0" w:type="auto"/>
        <w:tblLook w:val="04A0" w:firstRow="1" w:lastRow="0" w:firstColumn="1" w:lastColumn="0" w:noHBand="0" w:noVBand="1"/>
      </w:tblPr>
      <w:tblGrid>
        <w:gridCol w:w="9629"/>
      </w:tblGrid>
      <w:tr w:rsidR="006E4B67" w14:paraId="2CFD6BBC" w14:textId="77777777" w:rsidTr="006E4B67">
        <w:tc>
          <w:tcPr>
            <w:tcW w:w="9629" w:type="dxa"/>
          </w:tcPr>
          <w:p w14:paraId="637224DF" w14:textId="194B563E" w:rsidR="006E4B67" w:rsidRDefault="00F373A9" w:rsidP="00F373A9">
            <w:pPr>
              <w:jc w:val="center"/>
              <w:rPr>
                <w:lang w:val="en-US" w:eastAsia="ja-JP" w:bidi="hi-IN"/>
              </w:rPr>
            </w:pPr>
            <w:r>
              <w:rPr>
                <w:noProof/>
              </w:rPr>
              <w:lastRenderedPageBreak/>
              <w:drawing>
                <wp:inline distT="0" distB="0" distL="0" distR="0" wp14:anchorId="617D64CA" wp14:editId="4C140E0C">
                  <wp:extent cx="4167149" cy="2124000"/>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67149" cy="2124000"/>
                          </a:xfrm>
                          <a:prstGeom prst="rect">
                            <a:avLst/>
                          </a:prstGeom>
                          <a:noFill/>
                          <a:ln>
                            <a:noFill/>
                          </a:ln>
                        </pic:spPr>
                      </pic:pic>
                    </a:graphicData>
                  </a:graphic>
                </wp:inline>
              </w:drawing>
            </w:r>
          </w:p>
        </w:tc>
      </w:tr>
      <w:tr w:rsidR="006E4B67" w14:paraId="4D4E7E7C" w14:textId="77777777" w:rsidTr="006E4B67">
        <w:tc>
          <w:tcPr>
            <w:tcW w:w="9629" w:type="dxa"/>
          </w:tcPr>
          <w:p w14:paraId="111AD448" w14:textId="4FD73BCD" w:rsidR="006E4B67" w:rsidRDefault="00B06959" w:rsidP="00B06959">
            <w:pPr>
              <w:jc w:val="center"/>
              <w:rPr>
                <w:lang w:val="en-US" w:eastAsia="ja-JP" w:bidi="hi-IN"/>
              </w:rPr>
            </w:pPr>
            <w:r w:rsidRPr="00D27879">
              <w:rPr>
                <w:b/>
                <w:bCs/>
                <w:sz w:val="16"/>
                <w:szCs w:val="16"/>
                <w:lang w:eastAsia="ja-JP" w:bidi="hi-IN"/>
              </w:rPr>
              <w:t xml:space="preserve">Figure </w:t>
            </w:r>
            <w:r w:rsidR="004045C2">
              <w:rPr>
                <w:b/>
                <w:bCs/>
                <w:sz w:val="16"/>
                <w:szCs w:val="16"/>
                <w:lang w:eastAsia="ja-JP" w:bidi="hi-IN"/>
              </w:rPr>
              <w:t>1</w:t>
            </w:r>
            <w:r w:rsidRPr="00D27879">
              <w:rPr>
                <w:b/>
                <w:bCs/>
                <w:sz w:val="16"/>
                <w:szCs w:val="16"/>
                <w:lang w:eastAsia="ja-JP" w:bidi="hi-IN"/>
              </w:rPr>
              <w:t xml:space="preserve">. </w:t>
            </w:r>
            <w:r>
              <w:rPr>
                <w:b/>
                <w:bCs/>
                <w:sz w:val="16"/>
                <w:szCs w:val="16"/>
                <w:lang w:eastAsia="ja-JP" w:bidi="hi-IN"/>
              </w:rPr>
              <w:t>FDM and TDM PDCCH repetition scheme</w:t>
            </w:r>
            <w:r w:rsidR="004045C2">
              <w:rPr>
                <w:b/>
                <w:bCs/>
                <w:sz w:val="16"/>
                <w:szCs w:val="16"/>
                <w:lang w:eastAsia="ja-JP" w:bidi="hi-IN"/>
              </w:rPr>
              <w:t>s</w:t>
            </w:r>
          </w:p>
        </w:tc>
      </w:tr>
    </w:tbl>
    <w:p w14:paraId="6A8E69B2" w14:textId="3DCAA175" w:rsidR="00022241" w:rsidRDefault="00812C6F" w:rsidP="00754A05">
      <w:pPr>
        <w:jc w:val="both"/>
        <w:rPr>
          <w:lang w:val="en-US" w:eastAsia="ja-JP" w:bidi="hi-IN"/>
        </w:rPr>
      </w:pPr>
      <w:r>
        <w:rPr>
          <w:lang w:val="en-US" w:eastAsia="ja-JP" w:bidi="hi-IN"/>
        </w:rPr>
        <w:t xml:space="preserve">Repetition can be performed in spatial, time and frequency domains. Repetition in spatial domain referrers to PDCCH SFN Tx scheme and </w:t>
      </w:r>
      <w:r w:rsidR="00687AFA">
        <w:rPr>
          <w:lang w:val="en-US" w:eastAsia="ja-JP" w:bidi="hi-IN"/>
        </w:rPr>
        <w:t>relates to HST</w:t>
      </w:r>
      <w:r w:rsidR="00EC4045">
        <w:rPr>
          <w:lang w:val="en-US" w:eastAsia="ja-JP" w:bidi="hi-IN"/>
        </w:rPr>
        <w:t>-</w:t>
      </w:r>
      <w:r w:rsidR="00687AFA">
        <w:rPr>
          <w:lang w:val="en-US" w:eastAsia="ja-JP" w:bidi="hi-IN"/>
        </w:rPr>
        <w:t xml:space="preserve">SFN Scheme A feature. </w:t>
      </w:r>
      <w:r w:rsidR="00022241">
        <w:rPr>
          <w:lang w:val="en-US" w:eastAsia="ja-JP" w:bidi="hi-IN"/>
        </w:rPr>
        <w:t xml:space="preserve">TDM and FDM repetition schemes refer to a separate </w:t>
      </w:r>
      <w:r w:rsidR="00ED7BFD" w:rsidRPr="0051627C">
        <w:rPr>
          <w:lang w:val="en-US" w:eastAsia="ja-JP" w:bidi="hi-IN"/>
        </w:rPr>
        <w:t>multi-TRP PDCCH</w:t>
      </w:r>
      <w:r w:rsidR="00022241" w:rsidRPr="0051627C">
        <w:rPr>
          <w:lang w:val="en-US" w:eastAsia="ja-JP" w:bidi="hi-IN"/>
        </w:rPr>
        <w:t xml:space="preserve"> repetition</w:t>
      </w:r>
      <w:r w:rsidR="00022241">
        <w:rPr>
          <w:lang w:val="en-US" w:eastAsia="ja-JP" w:bidi="hi-IN"/>
        </w:rPr>
        <w:t xml:space="preserve"> feature</w:t>
      </w:r>
      <w:r w:rsidR="003B22E5">
        <w:rPr>
          <w:lang w:val="en-US" w:eastAsia="ja-JP" w:bidi="hi-IN"/>
        </w:rPr>
        <w:t xml:space="preserve"> (Figure </w:t>
      </w:r>
      <w:r w:rsidR="008770A5">
        <w:rPr>
          <w:lang w:val="en-US" w:eastAsia="ja-JP" w:bidi="hi-IN"/>
        </w:rPr>
        <w:t>1</w:t>
      </w:r>
      <w:r w:rsidR="003B22E5">
        <w:rPr>
          <w:lang w:val="en-US" w:eastAsia="ja-JP" w:bidi="hi-IN"/>
        </w:rPr>
        <w:t>)</w:t>
      </w:r>
      <w:r w:rsidR="00022241">
        <w:rPr>
          <w:lang w:val="en-US" w:eastAsia="ja-JP" w:bidi="hi-IN"/>
        </w:rPr>
        <w:t>.</w:t>
      </w:r>
    </w:p>
    <w:p w14:paraId="386A41F1" w14:textId="755A54DD" w:rsidR="003B5149" w:rsidRDefault="00B94CAB" w:rsidP="00754A05">
      <w:pPr>
        <w:jc w:val="both"/>
        <w:rPr>
          <w:lang w:val="en-US" w:eastAsia="ja-JP" w:bidi="hi-IN"/>
        </w:rPr>
      </w:pPr>
      <w:r>
        <w:rPr>
          <w:lang w:val="en-US" w:eastAsia="ja-JP" w:bidi="hi-IN"/>
        </w:rPr>
        <w:t>In FDM/TDM repetition scheme</w:t>
      </w:r>
      <w:r w:rsidR="00162A64">
        <w:rPr>
          <w:lang w:val="en-US" w:eastAsia="ja-JP" w:bidi="hi-IN"/>
        </w:rPr>
        <w:t xml:space="preserve"> two linked search spaces (SS)</w:t>
      </w:r>
      <w:r w:rsidR="00A12AB5">
        <w:rPr>
          <w:lang w:val="en-US" w:eastAsia="ja-JP" w:bidi="hi-IN"/>
        </w:rPr>
        <w:t xml:space="preserve"> associated with a sing</w:t>
      </w:r>
      <w:r w:rsidR="00B947BC">
        <w:rPr>
          <w:lang w:val="en-US" w:eastAsia="ja-JP" w:bidi="hi-IN"/>
        </w:rPr>
        <w:t>l</w:t>
      </w:r>
      <w:r w:rsidR="00A12AB5">
        <w:rPr>
          <w:lang w:val="en-US" w:eastAsia="ja-JP" w:bidi="hi-IN"/>
        </w:rPr>
        <w:t>e CORESET</w:t>
      </w:r>
      <w:r w:rsidR="000918E0">
        <w:rPr>
          <w:lang w:val="en-US" w:eastAsia="ja-JP" w:bidi="hi-IN"/>
        </w:rPr>
        <w:t xml:space="preserve"> and two </w:t>
      </w:r>
      <w:r w:rsidR="00064CBE">
        <w:rPr>
          <w:lang w:val="en-US" w:eastAsia="ja-JP" w:bidi="hi-IN"/>
        </w:rPr>
        <w:t xml:space="preserve">PDCCH candidates are explicitly </w:t>
      </w:r>
      <w:r w:rsidR="000918E0">
        <w:rPr>
          <w:lang w:val="en-US" w:eastAsia="ja-JP" w:bidi="hi-IN"/>
        </w:rPr>
        <w:t xml:space="preserve">linked </w:t>
      </w:r>
      <w:r w:rsidR="00064CBE">
        <w:rPr>
          <w:lang w:val="en-US" w:eastAsia="ja-JP" w:bidi="hi-IN"/>
        </w:rPr>
        <w:t>together. In this case UE ha</w:t>
      </w:r>
      <w:r w:rsidR="00C0610F">
        <w:rPr>
          <w:lang w:val="en-US" w:eastAsia="ja-JP" w:bidi="hi-IN"/>
        </w:rPr>
        <w:t>s</w:t>
      </w:r>
      <w:r w:rsidR="00064CBE">
        <w:rPr>
          <w:lang w:val="en-US" w:eastAsia="ja-JP" w:bidi="hi-IN"/>
        </w:rPr>
        <w:t xml:space="preserve"> different</w:t>
      </w:r>
      <w:r w:rsidR="00C0610F">
        <w:rPr>
          <w:lang w:val="en-US" w:eastAsia="ja-JP" w:bidi="hi-IN"/>
        </w:rPr>
        <w:t xml:space="preserve"> options how to perform PDCCH reception depending on UE capability on number of supported </w:t>
      </w:r>
      <w:r w:rsidR="00F83A4F">
        <w:rPr>
          <w:lang w:val="en-US" w:eastAsia="ja-JP" w:bidi="hi-IN"/>
        </w:rPr>
        <w:t xml:space="preserve">Blind Detections (BD): separate decoding for each candidate, separate decoding for each </w:t>
      </w:r>
      <w:r w:rsidR="009A40BF">
        <w:rPr>
          <w:lang w:val="en-US" w:eastAsia="ja-JP" w:bidi="hi-IN"/>
        </w:rPr>
        <w:t>candidate + combined decoding.</w:t>
      </w:r>
      <w:r w:rsidR="00064CBE">
        <w:rPr>
          <w:lang w:val="en-US" w:eastAsia="ja-JP" w:bidi="hi-IN"/>
        </w:rPr>
        <w:t xml:space="preserve"> </w:t>
      </w:r>
    </w:p>
    <w:p w14:paraId="2576A9FB" w14:textId="4DF18D4F" w:rsidR="00391C55" w:rsidRPr="00391C55" w:rsidRDefault="00391C55" w:rsidP="00754A05">
      <w:pPr>
        <w:jc w:val="both"/>
        <w:rPr>
          <w:lang w:val="en-US" w:eastAsia="ja-JP" w:bidi="hi-IN"/>
        </w:rPr>
      </w:pPr>
      <w:r>
        <w:rPr>
          <w:lang w:val="en-US" w:eastAsia="ja-JP" w:bidi="hi-IN"/>
        </w:rPr>
        <w:t xml:space="preserve">Soft combining of two PDCCH candidates has </w:t>
      </w:r>
      <w:r w:rsidR="0026773B">
        <w:rPr>
          <w:lang w:val="en-US" w:eastAsia="ja-JP" w:bidi="hi-IN"/>
        </w:rPr>
        <w:t>big impact on UE implementation. Therefore, we suggest defining corresponding performance requirements.</w:t>
      </w:r>
    </w:p>
    <w:p w14:paraId="17E0945F" w14:textId="393B464D" w:rsidR="002451FD" w:rsidRDefault="00F764DA" w:rsidP="00754A05">
      <w:pPr>
        <w:jc w:val="both"/>
        <w:rPr>
          <w:lang w:val="en-US" w:eastAsia="ja-JP" w:bidi="hi-IN"/>
        </w:rPr>
      </w:pPr>
      <w:r>
        <w:rPr>
          <w:lang w:val="en-US" w:eastAsia="ja-JP" w:bidi="hi-IN"/>
        </w:rPr>
        <w:t>TDM scheme was mainly defined for single panel FR2 operation</w:t>
      </w:r>
      <w:r w:rsidR="009D4F55">
        <w:rPr>
          <w:lang w:val="en-US" w:eastAsia="ja-JP" w:bidi="hi-IN"/>
        </w:rPr>
        <w:t xml:space="preserve">. Same time </w:t>
      </w:r>
      <w:r>
        <w:rPr>
          <w:lang w:val="en-US" w:eastAsia="ja-JP" w:bidi="hi-IN"/>
        </w:rPr>
        <w:t xml:space="preserve">FDM scheme </w:t>
      </w:r>
      <w:r w:rsidR="00CE5CF0">
        <w:rPr>
          <w:lang w:val="en-US" w:eastAsia="ja-JP" w:bidi="hi-IN"/>
        </w:rPr>
        <w:t>allows latency advantage compared to the TDM scheme.</w:t>
      </w:r>
      <w:r w:rsidR="009D4F55">
        <w:rPr>
          <w:lang w:val="en-US" w:eastAsia="ja-JP" w:bidi="hi-IN"/>
        </w:rPr>
        <w:t xml:space="preserve"> </w:t>
      </w:r>
      <w:r w:rsidR="002A6491">
        <w:rPr>
          <w:lang w:val="en-US" w:eastAsia="ja-JP" w:bidi="hi-IN"/>
        </w:rPr>
        <w:t>In this case</w:t>
      </w:r>
      <w:r w:rsidR="002451FD">
        <w:rPr>
          <w:lang w:val="en-US" w:eastAsia="ja-JP" w:bidi="hi-IN"/>
        </w:rPr>
        <w:t xml:space="preserve"> we propose to define</w:t>
      </w:r>
      <w:r w:rsidR="008B0AC7">
        <w:rPr>
          <w:lang w:val="en-US" w:eastAsia="ja-JP" w:bidi="hi-IN"/>
        </w:rPr>
        <w:t xml:space="preserve"> performance requirements for PDCCH FDM repetition scheme</w:t>
      </w:r>
      <w:r w:rsidR="005E4E39">
        <w:rPr>
          <w:lang w:val="en-US" w:eastAsia="ja-JP" w:bidi="hi-IN"/>
        </w:rPr>
        <w:t xml:space="preserve"> only</w:t>
      </w:r>
      <w:r w:rsidR="008B0AC7">
        <w:rPr>
          <w:lang w:val="en-US" w:eastAsia="ja-JP" w:bidi="hi-IN"/>
        </w:rPr>
        <w:t>.</w:t>
      </w:r>
    </w:p>
    <w:p w14:paraId="77046748" w14:textId="7DBFBFF0" w:rsidR="008B0AC7" w:rsidRDefault="008B0AC7" w:rsidP="008B0AC7">
      <w:pPr>
        <w:tabs>
          <w:tab w:val="left" w:pos="1276"/>
        </w:tabs>
        <w:ind w:left="1276" w:hanging="1276"/>
        <w:jc w:val="both"/>
        <w:rPr>
          <w:b/>
        </w:rPr>
      </w:pPr>
      <w:r w:rsidRPr="003A5339">
        <w:rPr>
          <w:b/>
        </w:rPr>
        <w:t xml:space="preserve">Proposal </w:t>
      </w:r>
      <w:r w:rsidR="00502CF8">
        <w:rPr>
          <w:b/>
        </w:rPr>
        <w:t>2</w:t>
      </w:r>
      <w:r w:rsidRPr="003A5339">
        <w:rPr>
          <w:b/>
        </w:rPr>
        <w:t>:</w:t>
      </w:r>
      <w:r w:rsidRPr="003A5339">
        <w:rPr>
          <w:b/>
        </w:rPr>
        <w:tab/>
        <w:t>Define demodulation performance requirement for PDCCH FDM repe</w:t>
      </w:r>
      <w:r w:rsidR="003A5339" w:rsidRPr="003A5339">
        <w:rPr>
          <w:b/>
        </w:rPr>
        <w:t>tition scheme</w:t>
      </w:r>
      <w:r w:rsidR="00EE366C">
        <w:rPr>
          <w:b/>
        </w:rPr>
        <w:t xml:space="preserve"> only</w:t>
      </w:r>
      <w:r w:rsidR="003A5339" w:rsidRPr="003A5339">
        <w:rPr>
          <w:b/>
        </w:rPr>
        <w:t>.</w:t>
      </w:r>
    </w:p>
    <w:p w14:paraId="2716F27E" w14:textId="6ED5DCD8" w:rsidR="00530E00" w:rsidRDefault="00530E00" w:rsidP="00530E00">
      <w:pPr>
        <w:jc w:val="both"/>
        <w:rPr>
          <w:lang w:val="en-US" w:eastAsia="ja-JP" w:bidi="hi-IN"/>
        </w:rPr>
      </w:pPr>
      <w:r w:rsidRPr="00530E00">
        <w:rPr>
          <w:lang w:val="en-US" w:eastAsia="ja-JP" w:bidi="hi-IN"/>
        </w:rPr>
        <w:t xml:space="preserve">As </w:t>
      </w:r>
      <w:r w:rsidR="00711AA6">
        <w:rPr>
          <w:lang w:val="en-US" w:eastAsia="ja-JP" w:bidi="hi-IN"/>
        </w:rPr>
        <w:t>for</w:t>
      </w:r>
      <w:r w:rsidRPr="00530E00">
        <w:rPr>
          <w:lang w:val="en-US" w:eastAsia="ja-JP" w:bidi="hi-IN"/>
        </w:rPr>
        <w:t xml:space="preserve"> simulation assumptions, </w:t>
      </w:r>
      <w:r w:rsidR="00711AA6">
        <w:rPr>
          <w:lang w:val="en-US" w:eastAsia="ja-JP" w:bidi="hi-IN"/>
        </w:rPr>
        <w:t xml:space="preserve">the following options were proposed previous meeting: </w:t>
      </w:r>
    </w:p>
    <w:tbl>
      <w:tblPr>
        <w:tblStyle w:val="TableGrid"/>
        <w:tblW w:w="0" w:type="auto"/>
        <w:tblLook w:val="04A0" w:firstRow="1" w:lastRow="0" w:firstColumn="1" w:lastColumn="0" w:noHBand="0" w:noVBand="1"/>
      </w:tblPr>
      <w:tblGrid>
        <w:gridCol w:w="9629"/>
      </w:tblGrid>
      <w:tr w:rsidR="00711AA6" w14:paraId="334DA30E" w14:textId="77777777" w:rsidTr="00711AA6">
        <w:tc>
          <w:tcPr>
            <w:tcW w:w="9629" w:type="dxa"/>
          </w:tcPr>
          <w:p w14:paraId="36FAD82F" w14:textId="5AD0EB9D" w:rsidR="00711AA6" w:rsidRPr="00817ED4" w:rsidRDefault="00711AA6" w:rsidP="00817ED4">
            <w:pPr>
              <w:pStyle w:val="ListParagraph"/>
              <w:numPr>
                <w:ilvl w:val="1"/>
                <w:numId w:val="33"/>
              </w:numPr>
              <w:overflowPunct w:val="0"/>
              <w:autoSpaceDE w:val="0"/>
              <w:autoSpaceDN w:val="0"/>
              <w:adjustRightInd w:val="0"/>
              <w:spacing w:before="0" w:after="180"/>
              <w:ind w:leftChars="110" w:left="640"/>
              <w:rPr>
                <w:rFonts w:ascii="Times New Roman" w:eastAsiaTheme="minorEastAsia" w:hAnsi="Times New Roman"/>
                <w:sz w:val="20"/>
                <w:szCs w:val="20"/>
                <w:lang w:val="sv-SE" w:eastAsia="zh-CN"/>
              </w:rPr>
            </w:pPr>
            <w:r w:rsidRPr="00817ED4">
              <w:rPr>
                <w:rFonts w:ascii="Times New Roman" w:eastAsiaTheme="minorEastAsia" w:hAnsi="Times New Roman"/>
                <w:sz w:val="20"/>
                <w:szCs w:val="20"/>
                <w:lang w:val="sv-SE" w:eastAsia="zh-CN"/>
              </w:rPr>
              <w:t>Option 1</w:t>
            </w:r>
            <w:r w:rsidR="00817ED4">
              <w:rPr>
                <w:rFonts w:ascii="Times New Roman" w:eastAsiaTheme="minorEastAsia" w:hAnsi="Times New Roman"/>
                <w:sz w:val="20"/>
                <w:szCs w:val="20"/>
                <w:lang w:val="sv-SE" w:eastAsia="zh-CN"/>
              </w:rPr>
              <w:t>:</w:t>
            </w:r>
          </w:p>
          <w:tbl>
            <w:tblPr>
              <w:tblStyle w:val="GridTable4-Accent1"/>
              <w:tblW w:w="0" w:type="auto"/>
              <w:jc w:val="center"/>
              <w:tblLook w:val="04A0" w:firstRow="1" w:lastRow="0" w:firstColumn="1" w:lastColumn="0" w:noHBand="0" w:noVBand="1"/>
            </w:tblPr>
            <w:tblGrid>
              <w:gridCol w:w="3186"/>
              <w:gridCol w:w="3108"/>
              <w:gridCol w:w="33"/>
              <w:gridCol w:w="3076"/>
            </w:tblGrid>
            <w:tr w:rsidR="00711AA6" w:rsidRPr="00E878AE" w14:paraId="408A0D12" w14:textId="77777777" w:rsidTr="005A3817">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vMerge w:val="restart"/>
                </w:tcPr>
                <w:p w14:paraId="50445DF6" w14:textId="77777777" w:rsidR="00711AA6" w:rsidRPr="00E878AE" w:rsidRDefault="00711AA6" w:rsidP="00711AA6">
                  <w:pPr>
                    <w:jc w:val="center"/>
                    <w:rPr>
                      <w:b w:val="0"/>
                      <w:bCs w:val="0"/>
                      <w:lang w:eastAsia="ja-JP" w:bidi="hi-IN"/>
                    </w:rPr>
                  </w:pPr>
                  <w:r w:rsidRPr="00E878AE">
                    <w:rPr>
                      <w:b w:val="0"/>
                      <w:bCs w:val="0"/>
                      <w:lang w:eastAsia="ja-JP" w:bidi="hi-IN"/>
                    </w:rPr>
                    <w:t>Parameter</w:t>
                  </w:r>
                </w:p>
              </w:tc>
              <w:tc>
                <w:tcPr>
                  <w:tcW w:w="6383" w:type="dxa"/>
                  <w:gridSpan w:val="3"/>
                </w:tcPr>
                <w:p w14:paraId="69D58CDE" w14:textId="77777777" w:rsidR="00711AA6" w:rsidRPr="00E878AE" w:rsidRDefault="00711AA6" w:rsidP="00711AA6">
                  <w:pPr>
                    <w:jc w:val="center"/>
                    <w:cnfStyle w:val="100000000000" w:firstRow="1" w:lastRow="0" w:firstColumn="0" w:lastColumn="0" w:oddVBand="0" w:evenVBand="0" w:oddHBand="0" w:evenHBand="0" w:firstRowFirstColumn="0" w:firstRowLastColumn="0" w:lastRowFirstColumn="0" w:lastRowLastColumn="0"/>
                    <w:rPr>
                      <w:lang w:eastAsia="ja-JP" w:bidi="hi-IN"/>
                    </w:rPr>
                  </w:pPr>
                  <w:r w:rsidRPr="00E878AE">
                    <w:rPr>
                      <w:b w:val="0"/>
                      <w:bCs w:val="0"/>
                      <w:lang w:eastAsia="ja-JP" w:bidi="hi-IN"/>
                    </w:rPr>
                    <w:t>Value</w:t>
                  </w:r>
                </w:p>
              </w:tc>
            </w:tr>
            <w:tr w:rsidR="00711AA6" w:rsidRPr="00E878AE" w14:paraId="06B2BD43" w14:textId="77777777" w:rsidTr="005A3817">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vMerge/>
                </w:tcPr>
                <w:p w14:paraId="0B243F03" w14:textId="77777777" w:rsidR="00711AA6" w:rsidRPr="00E878AE" w:rsidRDefault="00711AA6" w:rsidP="00711AA6">
                  <w:pPr>
                    <w:jc w:val="center"/>
                    <w:rPr>
                      <w:lang w:eastAsia="ja-JP" w:bidi="hi-IN"/>
                    </w:rPr>
                  </w:pPr>
                </w:p>
              </w:tc>
              <w:tc>
                <w:tcPr>
                  <w:tcW w:w="3225" w:type="dxa"/>
                  <w:gridSpan w:val="2"/>
                </w:tcPr>
                <w:p w14:paraId="089216E8" w14:textId="77777777" w:rsidR="00711AA6" w:rsidRPr="00F17231" w:rsidRDefault="00711AA6" w:rsidP="00711AA6">
                  <w:pPr>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Pr>
                      <w:lang w:val="en-US" w:eastAsia="ja-JP" w:bidi="hi-IN"/>
                    </w:rPr>
                    <w:t>FDD 15 kHz SCS</w:t>
                  </w:r>
                </w:p>
              </w:tc>
              <w:tc>
                <w:tcPr>
                  <w:tcW w:w="3158" w:type="dxa"/>
                </w:tcPr>
                <w:p w14:paraId="67857A53" w14:textId="77777777" w:rsidR="00711AA6" w:rsidRPr="00F17231" w:rsidRDefault="00711AA6" w:rsidP="00711AA6">
                  <w:pPr>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Pr>
                      <w:lang w:val="en-US" w:eastAsia="ja-JP" w:bidi="hi-IN"/>
                    </w:rPr>
                    <w:t>TDD 30 kHz SCS</w:t>
                  </w:r>
                </w:p>
              </w:tc>
            </w:tr>
            <w:tr w:rsidR="00711AA6" w:rsidRPr="00E878AE" w14:paraId="429E62E6" w14:textId="77777777" w:rsidTr="005A3817">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12137787" w14:textId="77777777" w:rsidR="00711AA6" w:rsidRPr="00E878AE" w:rsidRDefault="00711AA6" w:rsidP="00711AA6">
                  <w:pPr>
                    <w:jc w:val="center"/>
                    <w:rPr>
                      <w:lang w:eastAsia="ja-JP" w:bidi="hi-IN"/>
                    </w:rPr>
                  </w:pPr>
                  <w:r w:rsidRPr="00E878AE">
                    <w:rPr>
                      <w:lang w:eastAsia="ja-JP" w:bidi="hi-IN"/>
                    </w:rPr>
                    <w:t>CBW</w:t>
                  </w:r>
                </w:p>
              </w:tc>
              <w:tc>
                <w:tcPr>
                  <w:tcW w:w="3225" w:type="dxa"/>
                  <w:gridSpan w:val="2"/>
                </w:tcPr>
                <w:p w14:paraId="0FDD34C3" w14:textId="77777777" w:rsidR="00711AA6" w:rsidRPr="00817ED4" w:rsidRDefault="00711AA6" w:rsidP="00711AA6">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Pr>
                      <w:lang w:eastAsia="ja-JP" w:bidi="hi-IN"/>
                    </w:rPr>
                    <w:t>10 MHz</w:t>
                  </w:r>
                </w:p>
              </w:tc>
              <w:tc>
                <w:tcPr>
                  <w:tcW w:w="3158" w:type="dxa"/>
                </w:tcPr>
                <w:p w14:paraId="343DD197" w14:textId="77777777" w:rsidR="00711AA6" w:rsidRPr="00F17231" w:rsidRDefault="00711AA6" w:rsidP="00711AA6">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Pr>
                      <w:lang w:val="en-US" w:eastAsia="ja-JP" w:bidi="hi-IN"/>
                    </w:rPr>
                    <w:t>40 MHz</w:t>
                  </w:r>
                </w:p>
              </w:tc>
            </w:tr>
            <w:tr w:rsidR="00711AA6" w:rsidRPr="00E878AE" w14:paraId="60EA4519" w14:textId="77777777" w:rsidTr="005A3817">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5144F19D" w14:textId="77777777" w:rsidR="00711AA6" w:rsidRDefault="00711AA6" w:rsidP="00711AA6">
                  <w:pPr>
                    <w:jc w:val="center"/>
                    <w:rPr>
                      <w:lang w:eastAsia="ja-JP" w:bidi="hi-IN"/>
                    </w:rPr>
                  </w:pPr>
                  <w:r>
                    <w:rPr>
                      <w:lang w:eastAsia="ja-JP" w:bidi="hi-IN"/>
                    </w:rPr>
                    <w:t>Antenna configuration</w:t>
                  </w:r>
                </w:p>
              </w:tc>
              <w:tc>
                <w:tcPr>
                  <w:tcW w:w="6383" w:type="dxa"/>
                  <w:gridSpan w:val="3"/>
                </w:tcPr>
                <w:p w14:paraId="5CF5E8A1" w14:textId="77777777" w:rsidR="00711AA6" w:rsidRDefault="00711AA6" w:rsidP="00711AA6">
                  <w:pPr>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Pr>
                      <w:lang w:val="en-US" w:eastAsia="ja-JP" w:bidi="hi-IN"/>
                    </w:rPr>
                    <w:t>2x2; 2x4 (2Tx for each TRP)</w:t>
                  </w:r>
                </w:p>
              </w:tc>
            </w:tr>
            <w:tr w:rsidR="00711AA6" w:rsidRPr="00E878AE" w14:paraId="4A036201" w14:textId="77777777" w:rsidTr="005A3817">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1669BD68" w14:textId="77777777" w:rsidR="00711AA6" w:rsidRPr="00E878AE" w:rsidRDefault="00711AA6" w:rsidP="00711AA6">
                  <w:pPr>
                    <w:jc w:val="center"/>
                    <w:rPr>
                      <w:lang w:eastAsia="ja-JP" w:bidi="hi-IN"/>
                    </w:rPr>
                  </w:pPr>
                  <w:r>
                    <w:rPr>
                      <w:lang w:eastAsia="ja-JP" w:bidi="hi-IN"/>
                    </w:rPr>
                    <w:t>CORESET RB</w:t>
                  </w:r>
                </w:p>
              </w:tc>
              <w:tc>
                <w:tcPr>
                  <w:tcW w:w="3191" w:type="dxa"/>
                </w:tcPr>
                <w:p w14:paraId="7193F2C7" w14:textId="77777777" w:rsidR="00711AA6" w:rsidRDefault="00711AA6" w:rsidP="00711AA6">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24</w:t>
                  </w:r>
                </w:p>
              </w:tc>
              <w:tc>
                <w:tcPr>
                  <w:tcW w:w="3192" w:type="dxa"/>
                  <w:gridSpan w:val="2"/>
                </w:tcPr>
                <w:p w14:paraId="53D5BEBE" w14:textId="77777777" w:rsidR="00711AA6" w:rsidRDefault="00711AA6" w:rsidP="00711AA6">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48</w:t>
                  </w:r>
                </w:p>
              </w:tc>
            </w:tr>
            <w:tr w:rsidR="00711AA6" w:rsidRPr="00E878AE" w14:paraId="122FD8BB" w14:textId="77777777" w:rsidTr="005A3817">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7ED3982D" w14:textId="77777777" w:rsidR="00711AA6" w:rsidRPr="00E878AE" w:rsidRDefault="00711AA6" w:rsidP="00711AA6">
                  <w:pPr>
                    <w:jc w:val="center"/>
                    <w:rPr>
                      <w:lang w:eastAsia="ja-JP" w:bidi="hi-IN"/>
                    </w:rPr>
                  </w:pPr>
                  <w:r>
                    <w:rPr>
                      <w:lang w:eastAsia="ja-JP" w:bidi="hi-IN"/>
                    </w:rPr>
                    <w:t>CORESET Duration</w:t>
                  </w:r>
                </w:p>
              </w:tc>
              <w:tc>
                <w:tcPr>
                  <w:tcW w:w="6383" w:type="dxa"/>
                  <w:gridSpan w:val="3"/>
                </w:tcPr>
                <w:p w14:paraId="1681F20F" w14:textId="77777777" w:rsidR="00711AA6" w:rsidRPr="00E878AE" w:rsidRDefault="00711AA6" w:rsidP="00711AA6">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2</w:t>
                  </w:r>
                </w:p>
              </w:tc>
            </w:tr>
            <w:tr w:rsidR="00711AA6" w:rsidRPr="00E878AE" w14:paraId="105B28E1" w14:textId="77777777" w:rsidTr="005A3817">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509A4903" w14:textId="77777777" w:rsidR="00711AA6" w:rsidRPr="00E878AE" w:rsidRDefault="00711AA6" w:rsidP="00711AA6">
                  <w:pPr>
                    <w:jc w:val="center"/>
                    <w:rPr>
                      <w:lang w:eastAsia="ja-JP" w:bidi="hi-IN"/>
                    </w:rPr>
                  </w:pPr>
                  <w:r>
                    <w:rPr>
                      <w:lang w:eastAsia="ja-JP" w:bidi="hi-IN"/>
                    </w:rPr>
                    <w:t>Aggregation level</w:t>
                  </w:r>
                </w:p>
              </w:tc>
              <w:tc>
                <w:tcPr>
                  <w:tcW w:w="6383" w:type="dxa"/>
                  <w:gridSpan w:val="3"/>
                </w:tcPr>
                <w:p w14:paraId="49EFD214" w14:textId="77777777" w:rsidR="00711AA6" w:rsidRDefault="00711AA6" w:rsidP="00711AA6">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4, 8</w:t>
                  </w:r>
                </w:p>
              </w:tc>
            </w:tr>
            <w:tr w:rsidR="00711AA6" w:rsidRPr="00E878AE" w14:paraId="0C9722BE" w14:textId="77777777" w:rsidTr="005A3817">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143BEA86" w14:textId="77777777" w:rsidR="00711AA6" w:rsidRPr="00E878AE" w:rsidRDefault="00711AA6" w:rsidP="00711AA6">
                  <w:pPr>
                    <w:jc w:val="center"/>
                    <w:rPr>
                      <w:b w:val="0"/>
                      <w:bCs w:val="0"/>
                      <w:lang w:eastAsia="ja-JP" w:bidi="hi-IN"/>
                    </w:rPr>
                  </w:pPr>
                  <w:r>
                    <w:rPr>
                      <w:lang w:eastAsia="ja-JP" w:bidi="hi-IN"/>
                    </w:rPr>
                    <w:t>CCE-REG mapping</w:t>
                  </w:r>
                </w:p>
              </w:tc>
              <w:tc>
                <w:tcPr>
                  <w:tcW w:w="6383" w:type="dxa"/>
                  <w:gridSpan w:val="3"/>
                </w:tcPr>
                <w:p w14:paraId="59A0E5A7" w14:textId="77777777" w:rsidR="00711AA6" w:rsidRPr="00E878AE" w:rsidRDefault="00711AA6" w:rsidP="00711AA6">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Non-interleaved</w:t>
                  </w:r>
                </w:p>
              </w:tc>
            </w:tr>
            <w:tr w:rsidR="00711AA6" w:rsidRPr="00E878AE" w14:paraId="178431C7" w14:textId="77777777" w:rsidTr="005A3817">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1D1C9C28" w14:textId="77777777" w:rsidR="00711AA6" w:rsidRPr="00E878AE" w:rsidRDefault="00711AA6" w:rsidP="00711AA6">
                  <w:pPr>
                    <w:jc w:val="center"/>
                    <w:rPr>
                      <w:lang w:eastAsia="ja-JP" w:bidi="hi-IN"/>
                    </w:rPr>
                  </w:pPr>
                  <w:r>
                    <w:rPr>
                      <w:lang w:val="en-US" w:eastAsia="ja-JP" w:bidi="hi-IN"/>
                    </w:rPr>
                    <w:t>REG bundle size</w:t>
                  </w:r>
                </w:p>
              </w:tc>
              <w:tc>
                <w:tcPr>
                  <w:tcW w:w="6383" w:type="dxa"/>
                  <w:gridSpan w:val="3"/>
                </w:tcPr>
                <w:p w14:paraId="6D9F68CB" w14:textId="77777777" w:rsidR="00711AA6" w:rsidRPr="00A87C0E" w:rsidRDefault="00711AA6" w:rsidP="00711AA6">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Pr>
                      <w:lang w:eastAsia="ja-JP" w:bidi="hi-IN"/>
                    </w:rPr>
                    <w:t>6</w:t>
                  </w:r>
                </w:p>
              </w:tc>
            </w:tr>
            <w:tr w:rsidR="00711AA6" w:rsidRPr="00E878AE" w14:paraId="4688D53F" w14:textId="77777777" w:rsidTr="005A3817">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457666D9" w14:textId="77777777" w:rsidR="00711AA6" w:rsidRDefault="00711AA6" w:rsidP="00711AA6">
                  <w:pPr>
                    <w:jc w:val="center"/>
                    <w:rPr>
                      <w:lang w:val="en-US" w:eastAsia="ja-JP" w:bidi="hi-IN"/>
                    </w:rPr>
                  </w:pPr>
                  <w:r>
                    <w:rPr>
                      <w:lang w:val="en-US" w:eastAsia="ja-JP" w:bidi="hi-IN"/>
                    </w:rPr>
                    <w:t>Propagation conditions</w:t>
                  </w:r>
                </w:p>
              </w:tc>
              <w:tc>
                <w:tcPr>
                  <w:tcW w:w="6383" w:type="dxa"/>
                  <w:gridSpan w:val="3"/>
                </w:tcPr>
                <w:p w14:paraId="6A547E94" w14:textId="77777777" w:rsidR="00711AA6" w:rsidRDefault="00711AA6" w:rsidP="00711AA6">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TDLA30-10</w:t>
                  </w:r>
                </w:p>
              </w:tc>
            </w:tr>
            <w:tr w:rsidR="00711AA6" w:rsidRPr="00E878AE" w14:paraId="22A34C50" w14:textId="77777777" w:rsidTr="005A3817">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0A69B7CB" w14:textId="77777777" w:rsidR="00711AA6" w:rsidRDefault="00711AA6" w:rsidP="00711AA6">
                  <w:pPr>
                    <w:jc w:val="center"/>
                    <w:rPr>
                      <w:lang w:val="en-US" w:eastAsia="ja-JP" w:bidi="hi-IN"/>
                    </w:rPr>
                  </w:pPr>
                  <w:r>
                    <w:rPr>
                      <w:lang w:val="en-US" w:eastAsia="ja-JP" w:bidi="hi-IN"/>
                    </w:rPr>
                    <w:t>Test metric</w:t>
                  </w:r>
                </w:p>
              </w:tc>
              <w:tc>
                <w:tcPr>
                  <w:tcW w:w="6383" w:type="dxa"/>
                  <w:gridSpan w:val="3"/>
                </w:tcPr>
                <w:p w14:paraId="14BC9B6C" w14:textId="77777777" w:rsidR="00711AA6" w:rsidRDefault="00711AA6" w:rsidP="00711AA6">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 xml:space="preserve">SNR @1% </w:t>
                  </w:r>
                  <w:r w:rsidRPr="007A4944">
                    <w:rPr>
                      <w:lang w:eastAsia="ja-JP" w:bidi="hi-IN"/>
                    </w:rPr>
                    <w:t>Probability of missed downlink scheduling grant</w:t>
                  </w:r>
                </w:p>
              </w:tc>
            </w:tr>
          </w:tbl>
          <w:p w14:paraId="03852075" w14:textId="77777777" w:rsidR="00711AA6" w:rsidRDefault="00711AA6" w:rsidP="00530E00">
            <w:pPr>
              <w:rPr>
                <w:lang w:eastAsia="ja-JP" w:bidi="hi-IN"/>
              </w:rPr>
            </w:pPr>
          </w:p>
          <w:p w14:paraId="2578AD4D" w14:textId="77777777" w:rsidR="00746D9A" w:rsidRPr="00746D9A" w:rsidRDefault="00746D9A" w:rsidP="00746D9A">
            <w:pPr>
              <w:pStyle w:val="ListParagraph"/>
              <w:numPr>
                <w:ilvl w:val="1"/>
                <w:numId w:val="33"/>
              </w:numPr>
              <w:overflowPunct w:val="0"/>
              <w:autoSpaceDE w:val="0"/>
              <w:autoSpaceDN w:val="0"/>
              <w:adjustRightInd w:val="0"/>
              <w:spacing w:before="0" w:after="180"/>
              <w:ind w:leftChars="110" w:left="640"/>
              <w:rPr>
                <w:rFonts w:ascii="Times New Roman" w:eastAsiaTheme="minorEastAsia" w:hAnsi="Times New Roman"/>
                <w:sz w:val="20"/>
                <w:szCs w:val="20"/>
                <w:lang w:val="sv-SE" w:eastAsia="zh-CN"/>
              </w:rPr>
            </w:pPr>
            <w:r w:rsidRPr="00746D9A">
              <w:rPr>
                <w:rFonts w:ascii="Times New Roman" w:eastAsiaTheme="minorEastAsia" w:hAnsi="Times New Roman"/>
                <w:sz w:val="20"/>
                <w:szCs w:val="20"/>
                <w:lang w:val="sv-SE" w:eastAsia="zh-CN"/>
              </w:rPr>
              <w:lastRenderedPageBreak/>
              <w:t>Option 2: Reuse the configuration of the existing cases, such as</w:t>
            </w:r>
          </w:p>
          <w:p w14:paraId="183C3333" w14:textId="77777777" w:rsidR="00746D9A" w:rsidRPr="00746D9A" w:rsidRDefault="00746D9A" w:rsidP="00746D9A">
            <w:pPr>
              <w:pStyle w:val="ListParagraph"/>
              <w:numPr>
                <w:ilvl w:val="2"/>
                <w:numId w:val="33"/>
              </w:numPr>
              <w:overflowPunct w:val="0"/>
              <w:autoSpaceDE w:val="0"/>
              <w:autoSpaceDN w:val="0"/>
              <w:adjustRightInd w:val="0"/>
              <w:spacing w:before="0" w:after="180"/>
              <w:ind w:leftChars="320" w:left="1060"/>
              <w:rPr>
                <w:rFonts w:ascii="Times New Roman" w:eastAsiaTheme="minorEastAsia" w:hAnsi="Times New Roman"/>
                <w:sz w:val="20"/>
                <w:szCs w:val="20"/>
                <w:lang w:val="sv-SE" w:eastAsia="zh-CN"/>
              </w:rPr>
            </w:pPr>
            <w:r w:rsidRPr="00746D9A">
              <w:rPr>
                <w:rFonts w:ascii="Times New Roman" w:eastAsiaTheme="minorEastAsia" w:hAnsi="Times New Roman"/>
                <w:sz w:val="20"/>
                <w:szCs w:val="20"/>
                <w:lang w:val="sv-SE" w:eastAsia="zh-CN"/>
              </w:rPr>
              <w:t xml:space="preserve">Test 1 in Table 5.3.2.1.1-1/Table 5.3.3.1.1-1 for 1T2R and 1T4R </w:t>
            </w:r>
          </w:p>
          <w:p w14:paraId="5ABA2C98" w14:textId="655C1270" w:rsidR="00711AA6" w:rsidRPr="00746D9A" w:rsidRDefault="00746D9A" w:rsidP="00746D9A">
            <w:pPr>
              <w:pStyle w:val="ListParagraph"/>
              <w:numPr>
                <w:ilvl w:val="2"/>
                <w:numId w:val="33"/>
              </w:numPr>
              <w:overflowPunct w:val="0"/>
              <w:autoSpaceDE w:val="0"/>
              <w:autoSpaceDN w:val="0"/>
              <w:adjustRightInd w:val="0"/>
              <w:spacing w:before="0" w:after="180"/>
              <w:ind w:leftChars="320" w:left="1060"/>
              <w:rPr>
                <w:rFonts w:eastAsiaTheme="minorEastAsia"/>
                <w:lang w:val="sv-SE" w:eastAsia="zh-CN"/>
              </w:rPr>
            </w:pPr>
            <w:r w:rsidRPr="00746D9A">
              <w:rPr>
                <w:rFonts w:ascii="Times New Roman" w:eastAsiaTheme="minorEastAsia" w:hAnsi="Times New Roman"/>
                <w:sz w:val="20"/>
                <w:szCs w:val="20"/>
                <w:lang w:val="sv-SE" w:eastAsia="zh-CN"/>
              </w:rPr>
              <w:t>Test 2 in Table 5.3.2.1.2-1/Table 5.3.3.1.2-1 for 2T2R and 2T4R</w:t>
            </w:r>
          </w:p>
        </w:tc>
      </w:tr>
    </w:tbl>
    <w:p w14:paraId="0AC632AA" w14:textId="75D8FCD1" w:rsidR="00746D9A" w:rsidRPr="00530E00" w:rsidRDefault="00746D9A" w:rsidP="00530E00">
      <w:pPr>
        <w:jc w:val="both"/>
        <w:rPr>
          <w:lang w:val="en-US" w:eastAsia="ja-JP" w:bidi="hi-IN"/>
        </w:rPr>
      </w:pPr>
      <w:r>
        <w:rPr>
          <w:lang w:val="en-US" w:eastAsia="ja-JP" w:bidi="hi-IN"/>
        </w:rPr>
        <w:lastRenderedPageBreak/>
        <w:t xml:space="preserve">The first difference between Option 1 and Option 2 </w:t>
      </w:r>
      <w:r w:rsidR="00B73B6E">
        <w:rPr>
          <w:lang w:val="en-US" w:eastAsia="ja-JP" w:bidi="hi-IN"/>
        </w:rPr>
        <w:t xml:space="preserve">is that Option 2 proposes to define requirements for both 1Tx and 2Tx antennas. However, </w:t>
      </w:r>
      <w:r w:rsidR="00BA6C61">
        <w:rPr>
          <w:lang w:val="en-US" w:eastAsia="ja-JP" w:bidi="hi-IN"/>
        </w:rPr>
        <w:t>to cover PDCCH repetition feature a single scenario is enough. Therefore</w:t>
      </w:r>
      <w:r w:rsidR="00BC2EEA">
        <w:rPr>
          <w:lang w:val="en-US" w:eastAsia="ja-JP" w:bidi="hi-IN"/>
        </w:rPr>
        <w:t>,</w:t>
      </w:r>
      <w:r w:rsidR="00BA6C61">
        <w:rPr>
          <w:lang w:val="en-US" w:eastAsia="ja-JP" w:bidi="hi-IN"/>
        </w:rPr>
        <w:t xml:space="preserve"> we </w:t>
      </w:r>
      <w:r w:rsidR="00B475ED">
        <w:rPr>
          <w:lang w:val="en-US" w:eastAsia="ja-JP" w:bidi="hi-IN"/>
        </w:rPr>
        <w:t xml:space="preserve">suggest considering only scenario with 2 Tx antennas. </w:t>
      </w:r>
    </w:p>
    <w:p w14:paraId="3ECFF73E" w14:textId="0B42558C" w:rsidR="00346112" w:rsidRDefault="00D276F6" w:rsidP="006957B4">
      <w:pPr>
        <w:tabs>
          <w:tab w:val="left" w:pos="1276"/>
        </w:tabs>
        <w:ind w:left="1276" w:hanging="1276"/>
        <w:jc w:val="both"/>
        <w:rPr>
          <w:b/>
        </w:rPr>
      </w:pPr>
      <w:r w:rsidRPr="003A5339">
        <w:rPr>
          <w:b/>
        </w:rPr>
        <w:t xml:space="preserve">Proposal </w:t>
      </w:r>
      <w:r w:rsidR="00502CF8">
        <w:rPr>
          <w:b/>
        </w:rPr>
        <w:t>3</w:t>
      </w:r>
      <w:r w:rsidRPr="003A5339">
        <w:rPr>
          <w:b/>
        </w:rPr>
        <w:t>:</w:t>
      </w:r>
      <w:r w:rsidRPr="003A5339">
        <w:rPr>
          <w:b/>
        </w:rPr>
        <w:tab/>
      </w:r>
      <w:r w:rsidR="00EC1115">
        <w:rPr>
          <w:b/>
        </w:rPr>
        <w:t>Define requirements for PDCCH repetition scheme only with 2Tx antennas.</w:t>
      </w:r>
    </w:p>
    <w:p w14:paraId="04F52BC5" w14:textId="53F73F69" w:rsidR="00502CF8" w:rsidRPr="00530E00" w:rsidRDefault="00BC2EEA" w:rsidP="00BC2EEA">
      <w:pPr>
        <w:jc w:val="both"/>
        <w:rPr>
          <w:lang w:val="en-US" w:eastAsia="ja-JP" w:bidi="hi-IN"/>
        </w:rPr>
      </w:pPr>
      <w:r>
        <w:rPr>
          <w:lang w:val="en-US" w:eastAsia="ja-JP" w:bidi="hi-IN"/>
        </w:rPr>
        <w:t xml:space="preserve">CORESET RB, CORESET Duration, </w:t>
      </w:r>
      <w:r>
        <w:rPr>
          <w:lang w:eastAsia="ja-JP" w:bidi="hi-IN"/>
        </w:rPr>
        <w:t>CCE-REG mapping</w:t>
      </w:r>
      <w:r w:rsidR="0053786E">
        <w:rPr>
          <w:lang w:eastAsia="ja-JP" w:bidi="hi-IN"/>
        </w:rPr>
        <w:t xml:space="preserve"> and </w:t>
      </w:r>
      <w:r w:rsidR="0053786E">
        <w:rPr>
          <w:lang w:val="en-US" w:eastAsia="ja-JP" w:bidi="hi-IN"/>
        </w:rPr>
        <w:t xml:space="preserve">REG bundle size parameters are same in both options. </w:t>
      </w:r>
      <w:r w:rsidR="00D54A37">
        <w:rPr>
          <w:lang w:val="en-US" w:eastAsia="ja-JP" w:bidi="hi-IN"/>
        </w:rPr>
        <w:t xml:space="preserve">Different </w:t>
      </w:r>
      <w:r w:rsidR="0053786E">
        <w:rPr>
          <w:lang w:val="en-US" w:eastAsia="ja-JP" w:bidi="hi-IN"/>
        </w:rPr>
        <w:t xml:space="preserve">aggregation levels </w:t>
      </w:r>
      <w:r w:rsidR="002509CE">
        <w:rPr>
          <w:lang w:val="en-US" w:eastAsia="ja-JP" w:bidi="hi-IN"/>
        </w:rPr>
        <w:t>are proposed in</w:t>
      </w:r>
      <w:r w:rsidR="000D60A2">
        <w:rPr>
          <w:lang w:val="en-US" w:eastAsia="ja-JP" w:bidi="hi-IN"/>
        </w:rPr>
        <w:t xml:space="preserve"> two Options: 4, 8 vs 2,</w:t>
      </w:r>
      <w:r w:rsidR="00540E1A">
        <w:rPr>
          <w:lang w:val="en-US" w:eastAsia="ja-JP" w:bidi="hi-IN"/>
        </w:rPr>
        <w:t xml:space="preserve"> </w:t>
      </w:r>
      <w:r w:rsidR="000D60A2">
        <w:rPr>
          <w:lang w:val="en-US" w:eastAsia="ja-JP" w:bidi="hi-IN"/>
        </w:rPr>
        <w:t>8</w:t>
      </w:r>
      <w:r w:rsidR="002509CE">
        <w:rPr>
          <w:lang w:val="en-US" w:eastAsia="ja-JP" w:bidi="hi-IN"/>
        </w:rPr>
        <w:t>. We do not have a strong preference on this and fine to align this configuration with normal PDCCH requirements.</w:t>
      </w:r>
      <w:r w:rsidR="00817ED4">
        <w:rPr>
          <w:lang w:val="en-US" w:eastAsia="ja-JP" w:bidi="hi-IN"/>
        </w:rPr>
        <w:t xml:space="preserve"> The new Option 3 on PDCCH simulation assumptions is provided in Table 1. </w:t>
      </w:r>
    </w:p>
    <w:p w14:paraId="3B56DF1C" w14:textId="0BB1BAF5" w:rsidR="00502CF8" w:rsidRDefault="00502CF8" w:rsidP="00502CF8">
      <w:pPr>
        <w:pStyle w:val="Caption"/>
      </w:pPr>
      <w:r>
        <w:t xml:space="preserve">Table </w:t>
      </w:r>
      <w:r>
        <w:fldChar w:fldCharType="begin"/>
      </w:r>
      <w:r>
        <w:instrText xml:space="preserve"> SEQ Table \* ARABIC </w:instrText>
      </w:r>
      <w:r>
        <w:fldChar w:fldCharType="separate"/>
      </w:r>
      <w:r>
        <w:rPr>
          <w:noProof/>
        </w:rPr>
        <w:t>1</w:t>
      </w:r>
      <w:r>
        <w:fldChar w:fldCharType="end"/>
      </w:r>
      <w:r>
        <w:t>. PDCCH simulation assumptions</w:t>
      </w:r>
    </w:p>
    <w:tbl>
      <w:tblPr>
        <w:tblStyle w:val="GridTable4-Accent1"/>
        <w:tblW w:w="0" w:type="auto"/>
        <w:jc w:val="center"/>
        <w:tblLook w:val="04A0" w:firstRow="1" w:lastRow="0" w:firstColumn="1" w:lastColumn="0" w:noHBand="0" w:noVBand="1"/>
      </w:tblPr>
      <w:tblGrid>
        <w:gridCol w:w="3246"/>
        <w:gridCol w:w="3191"/>
        <w:gridCol w:w="34"/>
        <w:gridCol w:w="3158"/>
      </w:tblGrid>
      <w:tr w:rsidR="009A06CD" w:rsidRPr="00E878AE" w14:paraId="5CAFE765" w14:textId="77777777" w:rsidTr="005A3817">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vMerge w:val="restart"/>
          </w:tcPr>
          <w:p w14:paraId="48AFD441" w14:textId="77777777" w:rsidR="009A06CD" w:rsidRPr="00E878AE" w:rsidRDefault="009A06CD" w:rsidP="005A3817">
            <w:pPr>
              <w:jc w:val="center"/>
              <w:rPr>
                <w:b w:val="0"/>
                <w:bCs w:val="0"/>
                <w:lang w:eastAsia="ja-JP" w:bidi="hi-IN"/>
              </w:rPr>
            </w:pPr>
            <w:r w:rsidRPr="00E878AE">
              <w:rPr>
                <w:b w:val="0"/>
                <w:bCs w:val="0"/>
                <w:lang w:eastAsia="ja-JP" w:bidi="hi-IN"/>
              </w:rPr>
              <w:t>Parameter</w:t>
            </w:r>
          </w:p>
        </w:tc>
        <w:tc>
          <w:tcPr>
            <w:tcW w:w="6383" w:type="dxa"/>
            <w:gridSpan w:val="3"/>
          </w:tcPr>
          <w:p w14:paraId="1C6EAB57" w14:textId="77777777" w:rsidR="009A06CD" w:rsidRPr="00E878AE" w:rsidRDefault="009A06CD" w:rsidP="005A3817">
            <w:pPr>
              <w:jc w:val="center"/>
              <w:cnfStyle w:val="100000000000" w:firstRow="1" w:lastRow="0" w:firstColumn="0" w:lastColumn="0" w:oddVBand="0" w:evenVBand="0" w:oddHBand="0" w:evenHBand="0" w:firstRowFirstColumn="0" w:firstRowLastColumn="0" w:lastRowFirstColumn="0" w:lastRowLastColumn="0"/>
              <w:rPr>
                <w:lang w:eastAsia="ja-JP" w:bidi="hi-IN"/>
              </w:rPr>
            </w:pPr>
            <w:r w:rsidRPr="00E878AE">
              <w:rPr>
                <w:b w:val="0"/>
                <w:bCs w:val="0"/>
                <w:lang w:eastAsia="ja-JP" w:bidi="hi-IN"/>
              </w:rPr>
              <w:t>Value</w:t>
            </w:r>
          </w:p>
        </w:tc>
      </w:tr>
      <w:tr w:rsidR="009A06CD" w:rsidRPr="00E878AE" w14:paraId="7B72778F" w14:textId="77777777" w:rsidTr="005A3817">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vMerge/>
          </w:tcPr>
          <w:p w14:paraId="634CEFC5" w14:textId="77777777" w:rsidR="009A06CD" w:rsidRPr="00E878AE" w:rsidRDefault="009A06CD" w:rsidP="005A3817">
            <w:pPr>
              <w:jc w:val="center"/>
              <w:rPr>
                <w:lang w:eastAsia="ja-JP" w:bidi="hi-IN"/>
              </w:rPr>
            </w:pPr>
          </w:p>
        </w:tc>
        <w:tc>
          <w:tcPr>
            <w:tcW w:w="3225" w:type="dxa"/>
            <w:gridSpan w:val="2"/>
          </w:tcPr>
          <w:p w14:paraId="19974FDB" w14:textId="77777777" w:rsidR="009A06CD" w:rsidRPr="00F17231" w:rsidRDefault="009A06CD" w:rsidP="005A3817">
            <w:pPr>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Pr>
                <w:lang w:val="en-US" w:eastAsia="ja-JP" w:bidi="hi-IN"/>
              </w:rPr>
              <w:t>FDD 15 kHz SCS</w:t>
            </w:r>
          </w:p>
        </w:tc>
        <w:tc>
          <w:tcPr>
            <w:tcW w:w="3158" w:type="dxa"/>
          </w:tcPr>
          <w:p w14:paraId="5CDF3EA0" w14:textId="77777777" w:rsidR="009A06CD" w:rsidRPr="00F17231" w:rsidRDefault="009A06CD" w:rsidP="005A3817">
            <w:pPr>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Pr>
                <w:lang w:val="en-US" w:eastAsia="ja-JP" w:bidi="hi-IN"/>
              </w:rPr>
              <w:t>TDD 30 kHz SCS</w:t>
            </w:r>
          </w:p>
        </w:tc>
      </w:tr>
      <w:tr w:rsidR="009A06CD" w:rsidRPr="00E878AE" w14:paraId="75B7BADD" w14:textId="77777777" w:rsidTr="005A3817">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71619751" w14:textId="77777777" w:rsidR="009A06CD" w:rsidRPr="00E878AE" w:rsidRDefault="009A06CD" w:rsidP="005A3817">
            <w:pPr>
              <w:jc w:val="center"/>
              <w:rPr>
                <w:lang w:eastAsia="ja-JP" w:bidi="hi-IN"/>
              </w:rPr>
            </w:pPr>
            <w:r w:rsidRPr="00E878AE">
              <w:rPr>
                <w:lang w:eastAsia="ja-JP" w:bidi="hi-IN"/>
              </w:rPr>
              <w:t>CBW</w:t>
            </w:r>
          </w:p>
        </w:tc>
        <w:tc>
          <w:tcPr>
            <w:tcW w:w="3225" w:type="dxa"/>
            <w:gridSpan w:val="2"/>
          </w:tcPr>
          <w:p w14:paraId="47F6EDB2" w14:textId="77777777" w:rsidR="009A06CD" w:rsidRPr="00817ED4" w:rsidRDefault="009A06CD" w:rsidP="005A3817">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Pr>
                <w:lang w:eastAsia="ja-JP" w:bidi="hi-IN"/>
              </w:rPr>
              <w:t>10 MHz</w:t>
            </w:r>
          </w:p>
        </w:tc>
        <w:tc>
          <w:tcPr>
            <w:tcW w:w="3158" w:type="dxa"/>
          </w:tcPr>
          <w:p w14:paraId="67099576" w14:textId="77777777" w:rsidR="009A06CD" w:rsidRPr="00F17231" w:rsidRDefault="009A06CD" w:rsidP="005A3817">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Pr>
                <w:lang w:val="en-US" w:eastAsia="ja-JP" w:bidi="hi-IN"/>
              </w:rPr>
              <w:t>40 MHz</w:t>
            </w:r>
          </w:p>
        </w:tc>
      </w:tr>
      <w:tr w:rsidR="009A06CD" w:rsidRPr="00E878AE" w14:paraId="6ECE9270" w14:textId="77777777" w:rsidTr="005A3817">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248898D0" w14:textId="77777777" w:rsidR="009A06CD" w:rsidRDefault="009A06CD" w:rsidP="005A3817">
            <w:pPr>
              <w:jc w:val="center"/>
              <w:rPr>
                <w:lang w:eastAsia="ja-JP" w:bidi="hi-IN"/>
              </w:rPr>
            </w:pPr>
            <w:r>
              <w:rPr>
                <w:lang w:eastAsia="ja-JP" w:bidi="hi-IN"/>
              </w:rPr>
              <w:t>Antenna configuration</w:t>
            </w:r>
          </w:p>
        </w:tc>
        <w:tc>
          <w:tcPr>
            <w:tcW w:w="6383" w:type="dxa"/>
            <w:gridSpan w:val="3"/>
          </w:tcPr>
          <w:p w14:paraId="275B2607" w14:textId="77777777" w:rsidR="009A06CD" w:rsidRDefault="009A06CD" w:rsidP="005A3817">
            <w:pPr>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Pr>
                <w:lang w:val="en-US" w:eastAsia="ja-JP" w:bidi="hi-IN"/>
              </w:rPr>
              <w:t>2x2; 2x4 (2Tx for each TRP)</w:t>
            </w:r>
          </w:p>
        </w:tc>
      </w:tr>
      <w:tr w:rsidR="009A06CD" w:rsidRPr="00E878AE" w14:paraId="62925071" w14:textId="77777777" w:rsidTr="005A3817">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05D4BFDD" w14:textId="77777777" w:rsidR="009A06CD" w:rsidRPr="00E878AE" w:rsidRDefault="009A06CD" w:rsidP="005A3817">
            <w:pPr>
              <w:jc w:val="center"/>
              <w:rPr>
                <w:lang w:eastAsia="ja-JP" w:bidi="hi-IN"/>
              </w:rPr>
            </w:pPr>
            <w:r>
              <w:rPr>
                <w:lang w:eastAsia="ja-JP" w:bidi="hi-IN"/>
              </w:rPr>
              <w:t>CORESET RB</w:t>
            </w:r>
          </w:p>
        </w:tc>
        <w:tc>
          <w:tcPr>
            <w:tcW w:w="3191" w:type="dxa"/>
          </w:tcPr>
          <w:p w14:paraId="4DD1276C" w14:textId="77777777" w:rsidR="009A06CD" w:rsidRDefault="009A06CD" w:rsidP="005A3817">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24</w:t>
            </w:r>
          </w:p>
        </w:tc>
        <w:tc>
          <w:tcPr>
            <w:tcW w:w="3192" w:type="dxa"/>
            <w:gridSpan w:val="2"/>
          </w:tcPr>
          <w:p w14:paraId="6BE24588" w14:textId="77777777" w:rsidR="009A06CD" w:rsidRDefault="009A06CD" w:rsidP="005A3817">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48</w:t>
            </w:r>
          </w:p>
        </w:tc>
      </w:tr>
      <w:tr w:rsidR="009A06CD" w:rsidRPr="00E878AE" w14:paraId="017EE615" w14:textId="77777777" w:rsidTr="005A3817">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2224D765" w14:textId="77777777" w:rsidR="009A06CD" w:rsidRPr="00E878AE" w:rsidRDefault="009A06CD" w:rsidP="005A3817">
            <w:pPr>
              <w:jc w:val="center"/>
              <w:rPr>
                <w:lang w:eastAsia="ja-JP" w:bidi="hi-IN"/>
              </w:rPr>
            </w:pPr>
            <w:r>
              <w:rPr>
                <w:lang w:eastAsia="ja-JP" w:bidi="hi-IN"/>
              </w:rPr>
              <w:t>CORESET Duration</w:t>
            </w:r>
          </w:p>
        </w:tc>
        <w:tc>
          <w:tcPr>
            <w:tcW w:w="6383" w:type="dxa"/>
            <w:gridSpan w:val="3"/>
          </w:tcPr>
          <w:p w14:paraId="7A67F715" w14:textId="77777777" w:rsidR="009A06CD" w:rsidRPr="00E878AE" w:rsidRDefault="009A06CD" w:rsidP="005A3817">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2</w:t>
            </w:r>
          </w:p>
        </w:tc>
      </w:tr>
      <w:tr w:rsidR="009A06CD" w:rsidRPr="00E878AE" w14:paraId="1E016B63" w14:textId="77777777" w:rsidTr="005A3817">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7C4D5412" w14:textId="77777777" w:rsidR="009A06CD" w:rsidRPr="00E878AE" w:rsidRDefault="009A06CD" w:rsidP="005A3817">
            <w:pPr>
              <w:jc w:val="center"/>
              <w:rPr>
                <w:lang w:eastAsia="ja-JP" w:bidi="hi-IN"/>
              </w:rPr>
            </w:pPr>
            <w:r>
              <w:rPr>
                <w:lang w:eastAsia="ja-JP" w:bidi="hi-IN"/>
              </w:rPr>
              <w:t>Aggregation level</w:t>
            </w:r>
          </w:p>
        </w:tc>
        <w:tc>
          <w:tcPr>
            <w:tcW w:w="6383" w:type="dxa"/>
            <w:gridSpan w:val="3"/>
          </w:tcPr>
          <w:p w14:paraId="3D9F2955" w14:textId="2DC57613" w:rsidR="009A06CD" w:rsidRDefault="009A06CD" w:rsidP="005A3817">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 xml:space="preserve">2, </w:t>
            </w:r>
            <w:r w:rsidR="00502CF8">
              <w:rPr>
                <w:lang w:eastAsia="ja-JP" w:bidi="hi-IN"/>
              </w:rPr>
              <w:t>8</w:t>
            </w:r>
          </w:p>
        </w:tc>
      </w:tr>
      <w:tr w:rsidR="009A06CD" w:rsidRPr="00E878AE" w14:paraId="5E8819FD" w14:textId="77777777" w:rsidTr="005A3817">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37816FB6" w14:textId="77777777" w:rsidR="009A06CD" w:rsidRPr="00E878AE" w:rsidRDefault="009A06CD" w:rsidP="005A3817">
            <w:pPr>
              <w:jc w:val="center"/>
              <w:rPr>
                <w:b w:val="0"/>
                <w:bCs w:val="0"/>
                <w:lang w:eastAsia="ja-JP" w:bidi="hi-IN"/>
              </w:rPr>
            </w:pPr>
            <w:r>
              <w:rPr>
                <w:lang w:eastAsia="ja-JP" w:bidi="hi-IN"/>
              </w:rPr>
              <w:t>CCE-REG mapping</w:t>
            </w:r>
          </w:p>
        </w:tc>
        <w:tc>
          <w:tcPr>
            <w:tcW w:w="6383" w:type="dxa"/>
            <w:gridSpan w:val="3"/>
          </w:tcPr>
          <w:p w14:paraId="7BA75C2D" w14:textId="77777777" w:rsidR="009A06CD" w:rsidRPr="00E878AE" w:rsidRDefault="009A06CD" w:rsidP="005A3817">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Non-interleaved</w:t>
            </w:r>
          </w:p>
        </w:tc>
      </w:tr>
      <w:tr w:rsidR="009A06CD" w:rsidRPr="00E878AE" w14:paraId="41F6CF53" w14:textId="77777777" w:rsidTr="005A3817">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2659F1A1" w14:textId="77777777" w:rsidR="009A06CD" w:rsidRPr="00E878AE" w:rsidRDefault="009A06CD" w:rsidP="005A3817">
            <w:pPr>
              <w:jc w:val="center"/>
              <w:rPr>
                <w:lang w:eastAsia="ja-JP" w:bidi="hi-IN"/>
              </w:rPr>
            </w:pPr>
            <w:r>
              <w:rPr>
                <w:lang w:val="en-US" w:eastAsia="ja-JP" w:bidi="hi-IN"/>
              </w:rPr>
              <w:t>REG bundle size</w:t>
            </w:r>
          </w:p>
        </w:tc>
        <w:tc>
          <w:tcPr>
            <w:tcW w:w="6383" w:type="dxa"/>
            <w:gridSpan w:val="3"/>
          </w:tcPr>
          <w:p w14:paraId="6397647C" w14:textId="77777777" w:rsidR="009A06CD" w:rsidRPr="00A87C0E" w:rsidRDefault="009A06CD" w:rsidP="005A3817">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Pr>
                <w:lang w:eastAsia="ja-JP" w:bidi="hi-IN"/>
              </w:rPr>
              <w:t>6</w:t>
            </w:r>
          </w:p>
        </w:tc>
      </w:tr>
      <w:tr w:rsidR="009A06CD" w:rsidRPr="00E878AE" w14:paraId="50D563B1" w14:textId="77777777" w:rsidTr="005A3817">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347C7AAB" w14:textId="77777777" w:rsidR="009A06CD" w:rsidRDefault="009A06CD" w:rsidP="005A3817">
            <w:pPr>
              <w:jc w:val="center"/>
              <w:rPr>
                <w:lang w:val="en-US" w:eastAsia="ja-JP" w:bidi="hi-IN"/>
              </w:rPr>
            </w:pPr>
            <w:r>
              <w:rPr>
                <w:lang w:val="en-US" w:eastAsia="ja-JP" w:bidi="hi-IN"/>
              </w:rPr>
              <w:t>Propagation conditions</w:t>
            </w:r>
          </w:p>
        </w:tc>
        <w:tc>
          <w:tcPr>
            <w:tcW w:w="6383" w:type="dxa"/>
            <w:gridSpan w:val="3"/>
          </w:tcPr>
          <w:p w14:paraId="267AD1F5" w14:textId="77777777" w:rsidR="009A06CD" w:rsidRDefault="009A06CD" w:rsidP="005A3817">
            <w:pPr>
              <w:jc w:val="center"/>
              <w:cnfStyle w:val="000000100000" w:firstRow="0" w:lastRow="0" w:firstColumn="0" w:lastColumn="0" w:oddVBand="0" w:evenVBand="0" w:oddHBand="1" w:evenHBand="0" w:firstRowFirstColumn="0" w:firstRowLastColumn="0" w:lastRowFirstColumn="0" w:lastRowLastColumn="0"/>
              <w:rPr>
                <w:lang w:eastAsia="ja-JP" w:bidi="hi-IN"/>
              </w:rPr>
            </w:pPr>
            <w:r>
              <w:rPr>
                <w:lang w:eastAsia="ja-JP" w:bidi="hi-IN"/>
              </w:rPr>
              <w:t>TDLA30-10</w:t>
            </w:r>
          </w:p>
        </w:tc>
      </w:tr>
      <w:tr w:rsidR="009A06CD" w:rsidRPr="00E878AE" w14:paraId="0EA81A0F" w14:textId="77777777" w:rsidTr="005A3817">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255E6647" w14:textId="77777777" w:rsidR="009A06CD" w:rsidRDefault="009A06CD" w:rsidP="005A3817">
            <w:pPr>
              <w:jc w:val="center"/>
              <w:rPr>
                <w:lang w:val="en-US" w:eastAsia="ja-JP" w:bidi="hi-IN"/>
              </w:rPr>
            </w:pPr>
            <w:r>
              <w:rPr>
                <w:lang w:val="en-US" w:eastAsia="ja-JP" w:bidi="hi-IN"/>
              </w:rPr>
              <w:t>Test metric</w:t>
            </w:r>
          </w:p>
        </w:tc>
        <w:tc>
          <w:tcPr>
            <w:tcW w:w="6383" w:type="dxa"/>
            <w:gridSpan w:val="3"/>
          </w:tcPr>
          <w:p w14:paraId="318677A1" w14:textId="77777777" w:rsidR="009A06CD" w:rsidRDefault="009A06CD" w:rsidP="005A3817">
            <w:pPr>
              <w:jc w:val="center"/>
              <w:cnfStyle w:val="000000000000" w:firstRow="0" w:lastRow="0" w:firstColumn="0" w:lastColumn="0" w:oddVBand="0" w:evenVBand="0" w:oddHBand="0" w:evenHBand="0" w:firstRowFirstColumn="0" w:firstRowLastColumn="0" w:lastRowFirstColumn="0" w:lastRowLastColumn="0"/>
              <w:rPr>
                <w:lang w:eastAsia="ja-JP" w:bidi="hi-IN"/>
              </w:rPr>
            </w:pPr>
            <w:r>
              <w:rPr>
                <w:lang w:eastAsia="ja-JP" w:bidi="hi-IN"/>
              </w:rPr>
              <w:t xml:space="preserve">SNR @1% </w:t>
            </w:r>
            <w:r w:rsidRPr="007A4944">
              <w:rPr>
                <w:lang w:eastAsia="ja-JP" w:bidi="hi-IN"/>
              </w:rPr>
              <w:t>Probability of missed downlink scheduling grant</w:t>
            </w:r>
          </w:p>
        </w:tc>
      </w:tr>
    </w:tbl>
    <w:p w14:paraId="5BB6DDD8" w14:textId="1B471AB2" w:rsidR="00BC2EEA" w:rsidRPr="009A06CD" w:rsidRDefault="00BC2EEA" w:rsidP="00BC2EEA">
      <w:pPr>
        <w:jc w:val="both"/>
        <w:rPr>
          <w:lang w:eastAsia="ja-JP" w:bidi="hi-IN"/>
        </w:rPr>
      </w:pPr>
    </w:p>
    <w:p w14:paraId="4CF7DBC4" w14:textId="53AECF4E" w:rsidR="00BC2EEA" w:rsidRPr="006957B4" w:rsidRDefault="00502CF8" w:rsidP="00502CF8">
      <w:pPr>
        <w:tabs>
          <w:tab w:val="left" w:pos="1276"/>
        </w:tabs>
        <w:ind w:left="1276" w:hanging="1276"/>
        <w:jc w:val="both"/>
        <w:rPr>
          <w:b/>
        </w:rPr>
      </w:pPr>
      <w:r w:rsidRPr="003A5339">
        <w:rPr>
          <w:b/>
        </w:rPr>
        <w:t xml:space="preserve">Proposal </w:t>
      </w:r>
      <w:r>
        <w:rPr>
          <w:b/>
        </w:rPr>
        <w:t>4</w:t>
      </w:r>
      <w:r w:rsidRPr="003A5339">
        <w:rPr>
          <w:b/>
        </w:rPr>
        <w:t>:</w:t>
      </w:r>
      <w:r w:rsidRPr="003A5339">
        <w:rPr>
          <w:b/>
        </w:rPr>
        <w:tab/>
      </w:r>
      <w:r>
        <w:rPr>
          <w:b/>
        </w:rPr>
        <w:t>Consider simulation assumptions from Table 1 for PDCCH repetition Tx scheme requirements definition.</w:t>
      </w:r>
    </w:p>
    <w:p w14:paraId="5435B5C3" w14:textId="77777777" w:rsidR="000D4B18" w:rsidRPr="00146B4F" w:rsidRDefault="000D4B18" w:rsidP="00422531">
      <w:pPr>
        <w:pStyle w:val="Heading1"/>
      </w:pPr>
      <w:r w:rsidRPr="00146B4F">
        <w:t>Conclusion</w:t>
      </w:r>
    </w:p>
    <w:p w14:paraId="2B8ADC5F" w14:textId="44DD20EF" w:rsidR="002B4C37" w:rsidRDefault="00AA59E2" w:rsidP="001B32E7">
      <w:pPr>
        <w:tabs>
          <w:tab w:val="left" w:pos="709"/>
        </w:tabs>
        <w:spacing w:before="60" w:after="60"/>
        <w:jc w:val="both"/>
      </w:pPr>
      <w:r w:rsidRPr="00AA59E2">
        <w:t>In this paper we provide</w:t>
      </w:r>
      <w:r>
        <w:t>d</w:t>
      </w:r>
      <w:r w:rsidRPr="00AA59E2">
        <w:t xml:space="preserve"> </w:t>
      </w:r>
      <w:r w:rsidR="00502CF8">
        <w:t xml:space="preserve">the </w:t>
      </w:r>
      <w:r w:rsidRPr="00AA59E2">
        <w:t xml:space="preserve">view on </w:t>
      </w:r>
      <w:r w:rsidR="00614BB0">
        <w:t>the requirements definition for multi-TRP Rel-17 enhancements. The following proposals are made:</w:t>
      </w:r>
    </w:p>
    <w:p w14:paraId="27635760" w14:textId="033BBD30" w:rsidR="00614BB0" w:rsidRDefault="00614BB0" w:rsidP="00614BB0">
      <w:pPr>
        <w:tabs>
          <w:tab w:val="left" w:pos="1276"/>
        </w:tabs>
        <w:ind w:left="1276" w:hanging="1276"/>
        <w:jc w:val="both"/>
        <w:rPr>
          <w:b/>
        </w:rPr>
      </w:pPr>
      <w:r w:rsidRPr="004D5ECC">
        <w:rPr>
          <w:b/>
        </w:rPr>
        <w:t xml:space="preserve">Proposal </w:t>
      </w:r>
      <w:r>
        <w:rPr>
          <w:b/>
        </w:rPr>
        <w:t>1</w:t>
      </w:r>
      <w:r w:rsidRPr="004D5ECC">
        <w:rPr>
          <w:b/>
        </w:rPr>
        <w:t>:</w:t>
      </w:r>
      <w:r w:rsidRPr="004D5ECC">
        <w:rPr>
          <w:b/>
        </w:rPr>
        <w:tab/>
      </w:r>
      <w:r w:rsidRPr="005E707B">
        <w:rPr>
          <w:b/>
        </w:rPr>
        <w:t>Define applicability rule for UE that supports “</w:t>
      </w:r>
      <w:proofErr w:type="spellStart"/>
      <w:r w:rsidRPr="005E707B">
        <w:rPr>
          <w:b/>
        </w:rPr>
        <w:t>IntCell-Mtrp</w:t>
      </w:r>
      <w:proofErr w:type="spellEnd"/>
      <w:r w:rsidRPr="005E707B">
        <w:rPr>
          <w:b/>
        </w:rPr>
        <w:t>” feature that if such UE satisfied Rel-16 minimum requirements for PDSCH multi-DCI based transmission scheme, inter-cell operation can be also guaranteed</w:t>
      </w:r>
      <w:r>
        <w:rPr>
          <w:b/>
        </w:rPr>
        <w:t xml:space="preserve"> (Option 2a Alt1).</w:t>
      </w:r>
    </w:p>
    <w:p w14:paraId="0BB24732" w14:textId="3800676C" w:rsidR="00614BB0" w:rsidRDefault="00614BB0" w:rsidP="00614BB0">
      <w:pPr>
        <w:tabs>
          <w:tab w:val="left" w:pos="1276"/>
        </w:tabs>
        <w:ind w:left="1276" w:hanging="1276"/>
        <w:jc w:val="both"/>
        <w:rPr>
          <w:b/>
        </w:rPr>
      </w:pPr>
      <w:r w:rsidRPr="003A5339">
        <w:rPr>
          <w:b/>
        </w:rPr>
        <w:t xml:space="preserve">Proposal </w:t>
      </w:r>
      <w:r>
        <w:rPr>
          <w:b/>
        </w:rPr>
        <w:t>2</w:t>
      </w:r>
      <w:r w:rsidRPr="003A5339">
        <w:rPr>
          <w:b/>
        </w:rPr>
        <w:t>:</w:t>
      </w:r>
      <w:r w:rsidRPr="003A5339">
        <w:rPr>
          <w:b/>
        </w:rPr>
        <w:tab/>
        <w:t>Define demodulation performance requirement for PDCCH FDM repetition scheme</w:t>
      </w:r>
      <w:r>
        <w:rPr>
          <w:b/>
        </w:rPr>
        <w:t xml:space="preserve"> only</w:t>
      </w:r>
      <w:r w:rsidRPr="003A5339">
        <w:rPr>
          <w:b/>
        </w:rPr>
        <w:t>.</w:t>
      </w:r>
    </w:p>
    <w:p w14:paraId="604B1A36" w14:textId="77777777" w:rsidR="00614BB0" w:rsidRDefault="00614BB0" w:rsidP="00614BB0">
      <w:pPr>
        <w:tabs>
          <w:tab w:val="left" w:pos="1276"/>
        </w:tabs>
        <w:ind w:left="1276" w:hanging="1276"/>
        <w:jc w:val="both"/>
        <w:rPr>
          <w:b/>
        </w:rPr>
      </w:pPr>
      <w:r w:rsidRPr="003A5339">
        <w:rPr>
          <w:b/>
        </w:rPr>
        <w:t xml:space="preserve">Proposal </w:t>
      </w:r>
      <w:r>
        <w:rPr>
          <w:b/>
        </w:rPr>
        <w:t>3</w:t>
      </w:r>
      <w:r w:rsidRPr="003A5339">
        <w:rPr>
          <w:b/>
        </w:rPr>
        <w:t>:</w:t>
      </w:r>
      <w:r w:rsidRPr="003A5339">
        <w:rPr>
          <w:b/>
        </w:rPr>
        <w:tab/>
      </w:r>
      <w:r>
        <w:rPr>
          <w:b/>
        </w:rPr>
        <w:t>Define requirements for PDCCH repetition scheme only with 2Tx antennas.</w:t>
      </w:r>
    </w:p>
    <w:p w14:paraId="25D5873F" w14:textId="38038CFD" w:rsidR="00614BB0" w:rsidRPr="004D5ECC" w:rsidRDefault="00614BB0" w:rsidP="00614BB0">
      <w:pPr>
        <w:tabs>
          <w:tab w:val="left" w:pos="1276"/>
        </w:tabs>
        <w:ind w:left="1276" w:hanging="1276"/>
        <w:jc w:val="both"/>
        <w:rPr>
          <w:b/>
        </w:rPr>
      </w:pPr>
      <w:r w:rsidRPr="003A5339">
        <w:rPr>
          <w:b/>
        </w:rPr>
        <w:t xml:space="preserve">Proposal </w:t>
      </w:r>
      <w:r>
        <w:rPr>
          <w:b/>
        </w:rPr>
        <w:t>4</w:t>
      </w:r>
      <w:r w:rsidRPr="003A5339">
        <w:rPr>
          <w:b/>
        </w:rPr>
        <w:t>:</w:t>
      </w:r>
      <w:r w:rsidRPr="003A5339">
        <w:rPr>
          <w:b/>
        </w:rPr>
        <w:tab/>
      </w:r>
      <w:r>
        <w:rPr>
          <w:b/>
        </w:rPr>
        <w:t>Consider simulation assumptions from Table 1 for PDCCH repetition Tx scheme requirements definition.</w:t>
      </w:r>
    </w:p>
    <w:p w14:paraId="0934FCE2" w14:textId="77777777" w:rsidR="001E216A" w:rsidRPr="00146B4F" w:rsidRDefault="001E216A" w:rsidP="00422531">
      <w:pPr>
        <w:pStyle w:val="Heading1"/>
        <w:numPr>
          <w:ilvl w:val="0"/>
          <w:numId w:val="0"/>
        </w:numPr>
        <w:tabs>
          <w:tab w:val="clear" w:pos="567"/>
          <w:tab w:val="left" w:pos="0"/>
        </w:tabs>
      </w:pPr>
      <w:r w:rsidRPr="00146B4F">
        <w:lastRenderedPageBreak/>
        <w:t>References</w:t>
      </w:r>
    </w:p>
    <w:p w14:paraId="50D631CF" w14:textId="38D23AAB" w:rsidR="00063F07" w:rsidRDefault="004E5B07" w:rsidP="004E5B07">
      <w:pPr>
        <w:widowControl w:val="0"/>
        <w:numPr>
          <w:ilvl w:val="0"/>
          <w:numId w:val="2"/>
        </w:numPr>
        <w:overflowPunct/>
        <w:autoSpaceDE/>
        <w:autoSpaceDN/>
        <w:adjustRightInd/>
        <w:jc w:val="both"/>
        <w:textAlignment w:val="auto"/>
      </w:pPr>
      <w:bookmarkStart w:id="2" w:name="_Ref31892213"/>
      <w:bookmarkStart w:id="3" w:name="_Ref12973084"/>
      <w:bookmarkStart w:id="4" w:name="_Ref32487249"/>
      <w:r>
        <w:t xml:space="preserve"> </w:t>
      </w:r>
      <w:r w:rsidR="00A26754" w:rsidRPr="00A26754">
        <w:t xml:space="preserve">RP-212535 </w:t>
      </w:r>
      <w:r>
        <w:t>“</w:t>
      </w:r>
      <w:r w:rsidR="00E0386B" w:rsidRPr="00E0386B">
        <w:t>Revised WID: Further enhancements on MIMO for NR</w:t>
      </w:r>
      <w:r>
        <w:t xml:space="preserve">”, </w:t>
      </w:r>
      <w:bookmarkEnd w:id="2"/>
      <w:bookmarkEnd w:id="3"/>
      <w:r>
        <w:t>Samsung, RAN #</w:t>
      </w:r>
      <w:r w:rsidR="00A26754">
        <w:t>93e</w:t>
      </w:r>
      <w:r>
        <w:t>, September 20</w:t>
      </w:r>
      <w:r w:rsidR="00D954F6">
        <w:t>21</w:t>
      </w:r>
      <w:r>
        <w:t>.</w:t>
      </w:r>
      <w:bookmarkEnd w:id="4"/>
    </w:p>
    <w:p w14:paraId="3D5C5CFC" w14:textId="6407F42E" w:rsidR="00586FED" w:rsidRDefault="0043755B" w:rsidP="004E5B07">
      <w:pPr>
        <w:widowControl w:val="0"/>
        <w:numPr>
          <w:ilvl w:val="0"/>
          <w:numId w:val="2"/>
        </w:numPr>
        <w:overflowPunct/>
        <w:autoSpaceDE/>
        <w:autoSpaceDN/>
        <w:adjustRightInd/>
        <w:jc w:val="both"/>
        <w:textAlignment w:val="auto"/>
      </w:pPr>
      <w:r w:rsidRPr="0096094E">
        <w:rPr>
          <w:lang w:val="en-US" w:eastAsia="ja-JP" w:bidi="hi-IN"/>
        </w:rPr>
        <w:t>R4-2009738</w:t>
      </w:r>
      <w:r w:rsidR="0096094E" w:rsidRPr="0096094E">
        <w:rPr>
          <w:lang w:val="en-US" w:eastAsia="ja-JP" w:bidi="hi-IN"/>
        </w:rPr>
        <w:t xml:space="preserve"> “Views on UE demodulation requirements for NR eMIMO</w:t>
      </w:r>
      <w:r w:rsidR="0096094E">
        <w:rPr>
          <w:lang w:val="en-US" w:eastAsia="ja-JP" w:bidi="hi-IN"/>
        </w:rPr>
        <w:t>”</w:t>
      </w:r>
      <w:r w:rsidR="0096094E">
        <w:t>, Intel Corporation, RAN4 #96-e, August 2020</w:t>
      </w:r>
    </w:p>
    <w:p w14:paraId="202F74AF" w14:textId="55B4DDF8" w:rsidR="0096094E" w:rsidRDefault="008D1F36" w:rsidP="00382C1F">
      <w:pPr>
        <w:widowControl w:val="0"/>
        <w:numPr>
          <w:ilvl w:val="0"/>
          <w:numId w:val="2"/>
        </w:numPr>
        <w:overflowPunct/>
        <w:autoSpaceDE/>
        <w:autoSpaceDN/>
        <w:adjustRightInd/>
        <w:jc w:val="both"/>
        <w:textAlignment w:val="auto"/>
      </w:pPr>
      <w:r w:rsidRPr="008D1F36">
        <w:t>R1-2102281</w:t>
      </w:r>
      <w:r>
        <w:t xml:space="preserve"> “</w:t>
      </w:r>
      <w:r w:rsidR="006D3954">
        <w:t>Final Report of 3GPP TSG RAN WG1 #104</w:t>
      </w:r>
      <w:r w:rsidR="00C70A95">
        <w:t>-</w:t>
      </w:r>
      <w:r w:rsidR="006D3954">
        <w:t>e v1.0.0</w:t>
      </w:r>
      <w:r>
        <w:t>”</w:t>
      </w:r>
      <w:r w:rsidR="006D3954">
        <w:t xml:space="preserve">, </w:t>
      </w:r>
      <w:r w:rsidR="00CF04B5">
        <w:t>MCC Support, RAN1 #104-bis-e, April 2021</w:t>
      </w:r>
    </w:p>
    <w:p w14:paraId="63A001DB" w14:textId="78C7854A" w:rsidR="00B5464F" w:rsidRPr="008A6CFD" w:rsidRDefault="004045C2" w:rsidP="00614BB0">
      <w:pPr>
        <w:widowControl w:val="0"/>
        <w:numPr>
          <w:ilvl w:val="0"/>
          <w:numId w:val="2"/>
        </w:numPr>
        <w:overflowPunct/>
        <w:autoSpaceDE/>
        <w:autoSpaceDN/>
        <w:adjustRightInd/>
        <w:jc w:val="both"/>
        <w:textAlignment w:val="auto"/>
      </w:pPr>
      <w:r w:rsidRPr="004045C2">
        <w:t>R4-2203092</w:t>
      </w:r>
      <w:r w:rsidR="00AF6FCC" w:rsidRPr="00AF6FCC">
        <w:t xml:space="preserve">, </w:t>
      </w:r>
      <w:r w:rsidR="009E2F22">
        <w:t>“</w:t>
      </w:r>
      <w:r w:rsidR="009E2F22" w:rsidRPr="009E2F22">
        <w:t>WF on demodulation requirement for Enhancement on Multi-TRP</w:t>
      </w:r>
      <w:r w:rsidR="009E2F22">
        <w:t>”</w:t>
      </w:r>
      <w:r w:rsidR="00AF6FCC" w:rsidRPr="00AF6FCC">
        <w:t xml:space="preserve">, </w:t>
      </w:r>
      <w:r w:rsidR="00AF6FCC">
        <w:t xml:space="preserve">RAN4 </w:t>
      </w:r>
      <w:r w:rsidR="00AF6FCC" w:rsidRPr="00AF6FCC">
        <w:t>#</w:t>
      </w:r>
      <w:r w:rsidR="009E2F22">
        <w:t>101-</w:t>
      </w:r>
      <w:r w:rsidR="00AF6FCC" w:rsidRPr="00AF6FCC">
        <w:t>bis</w:t>
      </w:r>
      <w:r w:rsidR="009E2F22">
        <w:t>-e</w:t>
      </w:r>
      <w:r w:rsidR="00AF6FCC" w:rsidRPr="00AF6FCC">
        <w:t xml:space="preserve">, </w:t>
      </w:r>
      <w:r w:rsidR="00AF4F6E" w:rsidRPr="00AF4F6E">
        <w:t>Huawei, HiSilicon</w:t>
      </w:r>
      <w:r w:rsidR="00AF6FCC" w:rsidRPr="00AF6FCC">
        <w:t xml:space="preserve">, </w:t>
      </w:r>
      <w:r w:rsidR="00AF4F6E">
        <w:t>January</w:t>
      </w:r>
      <w:r w:rsidR="00B5464F">
        <w:t xml:space="preserve"> </w:t>
      </w:r>
      <w:r w:rsidR="00AF6FCC" w:rsidRPr="00AF6FCC">
        <w:t>20</w:t>
      </w:r>
      <w:r w:rsidR="00AF4F6E">
        <w:t>22</w:t>
      </w:r>
    </w:p>
    <w:sectPr w:rsidR="00B5464F" w:rsidRPr="008A6CFD" w:rsidSect="0060322F">
      <w:headerReference w:type="even" r:id="rId13"/>
      <w:headerReference w:type="default" r:id="rId14"/>
      <w:footerReference w:type="even" r:id="rId15"/>
      <w:footerReference w:type="default" r:id="rId16"/>
      <w:headerReference w:type="first" r:id="rId17"/>
      <w:footerReference w:type="first" r:id="rId18"/>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8F123" w14:textId="77777777" w:rsidR="00B063DE" w:rsidRDefault="00B063DE">
      <w:r>
        <w:separator/>
      </w:r>
    </w:p>
  </w:endnote>
  <w:endnote w:type="continuationSeparator" w:id="0">
    <w:p w14:paraId="5C6F01FB" w14:textId="77777777" w:rsidR="00B063DE" w:rsidRDefault="00B063DE">
      <w:r>
        <w:continuationSeparator/>
      </w:r>
    </w:p>
  </w:endnote>
  <w:endnote w:type="continuationNotice" w:id="1">
    <w:p w14:paraId="4098745A" w14:textId="77777777" w:rsidR="00B063DE" w:rsidRDefault="00B063D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Arial"/>
    <w:panose1 w:val="00000000000000000000"/>
    <w:charset w:val="00"/>
    <w:family w:val="roman"/>
    <w:notTrueType/>
    <w:pitch w:val="default"/>
  </w:font>
  <w:font w:name="Helvetica-Bold">
    <w:altName w:val="Arial"/>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475DF" w14:textId="77777777" w:rsidR="00B437EF" w:rsidRDefault="00B437E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16AE7A5" w14:textId="77777777" w:rsidR="00B437EF" w:rsidRDefault="00B437E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E63BB" w14:textId="77777777" w:rsidR="00B437EF" w:rsidRPr="00DB1239" w:rsidRDefault="00B437EF"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9B281D">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B281D">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4E13C" w14:textId="77777777" w:rsidR="00E77F59" w:rsidRDefault="00E77F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219BF1" w14:textId="77777777" w:rsidR="00B063DE" w:rsidRDefault="00B063DE">
      <w:r>
        <w:separator/>
      </w:r>
    </w:p>
  </w:footnote>
  <w:footnote w:type="continuationSeparator" w:id="0">
    <w:p w14:paraId="586316F6" w14:textId="77777777" w:rsidR="00B063DE" w:rsidRDefault="00B063DE">
      <w:r>
        <w:continuationSeparator/>
      </w:r>
    </w:p>
  </w:footnote>
  <w:footnote w:type="continuationNotice" w:id="1">
    <w:p w14:paraId="53A92BD0" w14:textId="77777777" w:rsidR="00B063DE" w:rsidRDefault="00B063DE">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5217A" w14:textId="77777777" w:rsidR="00B437EF" w:rsidRDefault="00B437E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3F1D5" w14:textId="77777777" w:rsidR="00E77F59" w:rsidRDefault="00E77F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52228" w14:textId="77777777" w:rsidR="00E77F59" w:rsidRDefault="00E77F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19112E"/>
    <w:multiLevelType w:val="hybridMultilevel"/>
    <w:tmpl w:val="73AACA08"/>
    <w:lvl w:ilvl="0" w:tplc="10283384">
      <w:start w:val="1"/>
      <w:numFmt w:val="bullet"/>
      <w:lvlText w:val="•"/>
      <w:lvlJc w:val="left"/>
      <w:pPr>
        <w:tabs>
          <w:tab w:val="num" w:pos="720"/>
        </w:tabs>
        <w:ind w:left="720" w:hanging="360"/>
      </w:pPr>
      <w:rPr>
        <w:rFonts w:ascii="Arial" w:hAnsi="Arial" w:hint="default"/>
      </w:rPr>
    </w:lvl>
    <w:lvl w:ilvl="1" w:tplc="C9FC7A7C">
      <w:start w:val="238"/>
      <w:numFmt w:val="bullet"/>
      <w:lvlText w:val="–"/>
      <w:lvlJc w:val="left"/>
      <w:pPr>
        <w:tabs>
          <w:tab w:val="num" w:pos="1440"/>
        </w:tabs>
        <w:ind w:left="1440" w:hanging="360"/>
      </w:pPr>
      <w:rPr>
        <w:rFonts w:ascii="Arial" w:hAnsi="Arial" w:hint="default"/>
      </w:rPr>
    </w:lvl>
    <w:lvl w:ilvl="2" w:tplc="7CB0D8A4">
      <w:start w:val="238"/>
      <w:numFmt w:val="bullet"/>
      <w:lvlText w:val="•"/>
      <w:lvlJc w:val="left"/>
      <w:pPr>
        <w:tabs>
          <w:tab w:val="num" w:pos="2160"/>
        </w:tabs>
        <w:ind w:left="2160" w:hanging="360"/>
      </w:pPr>
      <w:rPr>
        <w:rFonts w:ascii="Arial" w:hAnsi="Arial" w:hint="default"/>
      </w:rPr>
    </w:lvl>
    <w:lvl w:ilvl="3" w:tplc="CCBE2B44">
      <w:start w:val="1"/>
      <w:numFmt w:val="bullet"/>
      <w:lvlText w:val="•"/>
      <w:lvlJc w:val="left"/>
      <w:pPr>
        <w:tabs>
          <w:tab w:val="num" w:pos="2880"/>
        </w:tabs>
        <w:ind w:left="2880" w:hanging="360"/>
      </w:pPr>
      <w:rPr>
        <w:rFonts w:ascii="Arial" w:hAnsi="Arial" w:hint="default"/>
      </w:rPr>
    </w:lvl>
    <w:lvl w:ilvl="4" w:tplc="5AD64E5A" w:tentative="1">
      <w:start w:val="1"/>
      <w:numFmt w:val="bullet"/>
      <w:lvlText w:val="•"/>
      <w:lvlJc w:val="left"/>
      <w:pPr>
        <w:tabs>
          <w:tab w:val="num" w:pos="3600"/>
        </w:tabs>
        <w:ind w:left="3600" w:hanging="360"/>
      </w:pPr>
      <w:rPr>
        <w:rFonts w:ascii="Arial" w:hAnsi="Arial" w:hint="default"/>
      </w:rPr>
    </w:lvl>
    <w:lvl w:ilvl="5" w:tplc="5D783D30" w:tentative="1">
      <w:start w:val="1"/>
      <w:numFmt w:val="bullet"/>
      <w:lvlText w:val="•"/>
      <w:lvlJc w:val="left"/>
      <w:pPr>
        <w:tabs>
          <w:tab w:val="num" w:pos="4320"/>
        </w:tabs>
        <w:ind w:left="4320" w:hanging="360"/>
      </w:pPr>
      <w:rPr>
        <w:rFonts w:ascii="Arial" w:hAnsi="Arial" w:hint="default"/>
      </w:rPr>
    </w:lvl>
    <w:lvl w:ilvl="6" w:tplc="C2C48532" w:tentative="1">
      <w:start w:val="1"/>
      <w:numFmt w:val="bullet"/>
      <w:lvlText w:val="•"/>
      <w:lvlJc w:val="left"/>
      <w:pPr>
        <w:tabs>
          <w:tab w:val="num" w:pos="5040"/>
        </w:tabs>
        <w:ind w:left="5040" w:hanging="360"/>
      </w:pPr>
      <w:rPr>
        <w:rFonts w:ascii="Arial" w:hAnsi="Arial" w:hint="default"/>
      </w:rPr>
    </w:lvl>
    <w:lvl w:ilvl="7" w:tplc="5E66F8A6" w:tentative="1">
      <w:start w:val="1"/>
      <w:numFmt w:val="bullet"/>
      <w:lvlText w:val="•"/>
      <w:lvlJc w:val="left"/>
      <w:pPr>
        <w:tabs>
          <w:tab w:val="num" w:pos="5760"/>
        </w:tabs>
        <w:ind w:left="5760" w:hanging="360"/>
      </w:pPr>
      <w:rPr>
        <w:rFonts w:ascii="Arial" w:hAnsi="Arial" w:hint="default"/>
      </w:rPr>
    </w:lvl>
    <w:lvl w:ilvl="8" w:tplc="8CB0D43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F95112"/>
    <w:multiLevelType w:val="hybridMultilevel"/>
    <w:tmpl w:val="CAE08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E049E0"/>
    <w:multiLevelType w:val="hybridMultilevel"/>
    <w:tmpl w:val="CBD2E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DB595A"/>
    <w:multiLevelType w:val="hybridMultilevel"/>
    <w:tmpl w:val="220EC492"/>
    <w:lvl w:ilvl="0" w:tplc="8A9CE49C">
      <w:start w:val="1"/>
      <w:numFmt w:val="bullet"/>
      <w:lvlText w:val="•"/>
      <w:lvlJc w:val="left"/>
      <w:pPr>
        <w:tabs>
          <w:tab w:val="num" w:pos="720"/>
        </w:tabs>
        <w:ind w:left="720" w:hanging="360"/>
      </w:pPr>
      <w:rPr>
        <w:rFonts w:ascii="Arial" w:hAnsi="Arial" w:hint="default"/>
      </w:rPr>
    </w:lvl>
    <w:lvl w:ilvl="1" w:tplc="CBDEB5F0" w:tentative="1">
      <w:start w:val="1"/>
      <w:numFmt w:val="bullet"/>
      <w:lvlText w:val="•"/>
      <w:lvlJc w:val="left"/>
      <w:pPr>
        <w:tabs>
          <w:tab w:val="num" w:pos="1440"/>
        </w:tabs>
        <w:ind w:left="1440" w:hanging="360"/>
      </w:pPr>
      <w:rPr>
        <w:rFonts w:ascii="Arial" w:hAnsi="Arial" w:hint="default"/>
      </w:rPr>
    </w:lvl>
    <w:lvl w:ilvl="2" w:tplc="633A2F8C" w:tentative="1">
      <w:start w:val="1"/>
      <w:numFmt w:val="bullet"/>
      <w:lvlText w:val="•"/>
      <w:lvlJc w:val="left"/>
      <w:pPr>
        <w:tabs>
          <w:tab w:val="num" w:pos="2160"/>
        </w:tabs>
        <w:ind w:left="2160" w:hanging="360"/>
      </w:pPr>
      <w:rPr>
        <w:rFonts w:ascii="Arial" w:hAnsi="Arial" w:hint="default"/>
      </w:rPr>
    </w:lvl>
    <w:lvl w:ilvl="3" w:tplc="5406C944">
      <w:start w:val="1"/>
      <w:numFmt w:val="bullet"/>
      <w:lvlText w:val="•"/>
      <w:lvlJc w:val="left"/>
      <w:pPr>
        <w:tabs>
          <w:tab w:val="num" w:pos="2880"/>
        </w:tabs>
        <w:ind w:left="2880" w:hanging="360"/>
      </w:pPr>
      <w:rPr>
        <w:rFonts w:ascii="Arial" w:hAnsi="Arial" w:hint="default"/>
      </w:rPr>
    </w:lvl>
    <w:lvl w:ilvl="4" w:tplc="B25632F2" w:tentative="1">
      <w:start w:val="1"/>
      <w:numFmt w:val="bullet"/>
      <w:lvlText w:val="•"/>
      <w:lvlJc w:val="left"/>
      <w:pPr>
        <w:tabs>
          <w:tab w:val="num" w:pos="3600"/>
        </w:tabs>
        <w:ind w:left="3600" w:hanging="360"/>
      </w:pPr>
      <w:rPr>
        <w:rFonts w:ascii="Arial" w:hAnsi="Arial" w:hint="default"/>
      </w:rPr>
    </w:lvl>
    <w:lvl w:ilvl="5" w:tplc="C5E22C0E" w:tentative="1">
      <w:start w:val="1"/>
      <w:numFmt w:val="bullet"/>
      <w:lvlText w:val="•"/>
      <w:lvlJc w:val="left"/>
      <w:pPr>
        <w:tabs>
          <w:tab w:val="num" w:pos="4320"/>
        </w:tabs>
        <w:ind w:left="4320" w:hanging="360"/>
      </w:pPr>
      <w:rPr>
        <w:rFonts w:ascii="Arial" w:hAnsi="Arial" w:hint="default"/>
      </w:rPr>
    </w:lvl>
    <w:lvl w:ilvl="6" w:tplc="85D6035A" w:tentative="1">
      <w:start w:val="1"/>
      <w:numFmt w:val="bullet"/>
      <w:lvlText w:val="•"/>
      <w:lvlJc w:val="left"/>
      <w:pPr>
        <w:tabs>
          <w:tab w:val="num" w:pos="5040"/>
        </w:tabs>
        <w:ind w:left="5040" w:hanging="360"/>
      </w:pPr>
      <w:rPr>
        <w:rFonts w:ascii="Arial" w:hAnsi="Arial" w:hint="default"/>
      </w:rPr>
    </w:lvl>
    <w:lvl w:ilvl="7" w:tplc="E06C5400" w:tentative="1">
      <w:start w:val="1"/>
      <w:numFmt w:val="bullet"/>
      <w:lvlText w:val="•"/>
      <w:lvlJc w:val="left"/>
      <w:pPr>
        <w:tabs>
          <w:tab w:val="num" w:pos="5760"/>
        </w:tabs>
        <w:ind w:left="5760" w:hanging="360"/>
      </w:pPr>
      <w:rPr>
        <w:rFonts w:ascii="Arial" w:hAnsi="Arial" w:hint="default"/>
      </w:rPr>
    </w:lvl>
    <w:lvl w:ilvl="8" w:tplc="F72AD04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AB7E8F"/>
    <w:multiLevelType w:val="hybridMultilevel"/>
    <w:tmpl w:val="FB86E96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D2130E"/>
    <w:multiLevelType w:val="hybridMultilevel"/>
    <w:tmpl w:val="50648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52551F"/>
    <w:multiLevelType w:val="hybridMultilevel"/>
    <w:tmpl w:val="7E364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1F61969"/>
    <w:multiLevelType w:val="hybridMultilevel"/>
    <w:tmpl w:val="0548E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506213"/>
    <w:multiLevelType w:val="hybridMultilevel"/>
    <w:tmpl w:val="91061F5A"/>
    <w:lvl w:ilvl="0" w:tplc="1E86465C">
      <w:start w:val="1"/>
      <w:numFmt w:val="bullet"/>
      <w:lvlText w:val="•"/>
      <w:lvlJc w:val="left"/>
      <w:pPr>
        <w:tabs>
          <w:tab w:val="num" w:pos="720"/>
        </w:tabs>
        <w:ind w:left="720" w:hanging="360"/>
      </w:pPr>
      <w:rPr>
        <w:rFonts w:ascii="Arial" w:hAnsi="Arial" w:hint="default"/>
      </w:rPr>
    </w:lvl>
    <w:lvl w:ilvl="1" w:tplc="94F049AC">
      <w:start w:val="114"/>
      <w:numFmt w:val="bullet"/>
      <w:lvlText w:val="–"/>
      <w:lvlJc w:val="left"/>
      <w:pPr>
        <w:tabs>
          <w:tab w:val="num" w:pos="1440"/>
        </w:tabs>
        <w:ind w:left="1440" w:hanging="360"/>
      </w:pPr>
      <w:rPr>
        <w:rFonts w:ascii="Arial" w:hAnsi="Arial" w:hint="default"/>
      </w:rPr>
    </w:lvl>
    <w:lvl w:ilvl="2" w:tplc="B972F720">
      <w:start w:val="114"/>
      <w:numFmt w:val="bullet"/>
      <w:lvlText w:val="•"/>
      <w:lvlJc w:val="left"/>
      <w:pPr>
        <w:tabs>
          <w:tab w:val="num" w:pos="2160"/>
        </w:tabs>
        <w:ind w:left="2160" w:hanging="360"/>
      </w:pPr>
      <w:rPr>
        <w:rFonts w:ascii="Arial" w:hAnsi="Arial" w:hint="default"/>
      </w:rPr>
    </w:lvl>
    <w:lvl w:ilvl="3" w:tplc="35CA05A4">
      <w:start w:val="1"/>
      <w:numFmt w:val="bullet"/>
      <w:lvlText w:val="•"/>
      <w:lvlJc w:val="left"/>
      <w:pPr>
        <w:tabs>
          <w:tab w:val="num" w:pos="2880"/>
        </w:tabs>
        <w:ind w:left="2880" w:hanging="360"/>
      </w:pPr>
      <w:rPr>
        <w:rFonts w:ascii="Arial" w:hAnsi="Arial" w:hint="default"/>
      </w:rPr>
    </w:lvl>
    <w:lvl w:ilvl="4" w:tplc="A9906D64" w:tentative="1">
      <w:start w:val="1"/>
      <w:numFmt w:val="bullet"/>
      <w:lvlText w:val="•"/>
      <w:lvlJc w:val="left"/>
      <w:pPr>
        <w:tabs>
          <w:tab w:val="num" w:pos="3600"/>
        </w:tabs>
        <w:ind w:left="3600" w:hanging="360"/>
      </w:pPr>
      <w:rPr>
        <w:rFonts w:ascii="Arial" w:hAnsi="Arial" w:hint="default"/>
      </w:rPr>
    </w:lvl>
    <w:lvl w:ilvl="5" w:tplc="F758B25C" w:tentative="1">
      <w:start w:val="1"/>
      <w:numFmt w:val="bullet"/>
      <w:lvlText w:val="•"/>
      <w:lvlJc w:val="left"/>
      <w:pPr>
        <w:tabs>
          <w:tab w:val="num" w:pos="4320"/>
        </w:tabs>
        <w:ind w:left="4320" w:hanging="360"/>
      </w:pPr>
      <w:rPr>
        <w:rFonts w:ascii="Arial" w:hAnsi="Arial" w:hint="default"/>
      </w:rPr>
    </w:lvl>
    <w:lvl w:ilvl="6" w:tplc="0B52A1A2" w:tentative="1">
      <w:start w:val="1"/>
      <w:numFmt w:val="bullet"/>
      <w:lvlText w:val="•"/>
      <w:lvlJc w:val="left"/>
      <w:pPr>
        <w:tabs>
          <w:tab w:val="num" w:pos="5040"/>
        </w:tabs>
        <w:ind w:left="5040" w:hanging="360"/>
      </w:pPr>
      <w:rPr>
        <w:rFonts w:ascii="Arial" w:hAnsi="Arial" w:hint="default"/>
      </w:rPr>
    </w:lvl>
    <w:lvl w:ilvl="7" w:tplc="5F5CCBD0" w:tentative="1">
      <w:start w:val="1"/>
      <w:numFmt w:val="bullet"/>
      <w:lvlText w:val="•"/>
      <w:lvlJc w:val="left"/>
      <w:pPr>
        <w:tabs>
          <w:tab w:val="num" w:pos="5760"/>
        </w:tabs>
        <w:ind w:left="5760" w:hanging="360"/>
      </w:pPr>
      <w:rPr>
        <w:rFonts w:ascii="Arial" w:hAnsi="Arial" w:hint="default"/>
      </w:rPr>
    </w:lvl>
    <w:lvl w:ilvl="8" w:tplc="AA5C011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4C24216"/>
    <w:multiLevelType w:val="hybridMultilevel"/>
    <w:tmpl w:val="EF5898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7E2FBD"/>
    <w:multiLevelType w:val="hybridMultilevel"/>
    <w:tmpl w:val="6BB21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212A8C"/>
    <w:multiLevelType w:val="hybridMultilevel"/>
    <w:tmpl w:val="6BB21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A5444BC"/>
    <w:multiLevelType w:val="hybridMultilevel"/>
    <w:tmpl w:val="5F1E6AB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C242BB"/>
    <w:multiLevelType w:val="hybridMultilevel"/>
    <w:tmpl w:val="74E02772"/>
    <w:lvl w:ilvl="0" w:tplc="B3D80488">
      <w:start w:val="1"/>
      <w:numFmt w:val="bullet"/>
      <w:lvlText w:val="•"/>
      <w:lvlJc w:val="left"/>
      <w:pPr>
        <w:tabs>
          <w:tab w:val="num" w:pos="720"/>
        </w:tabs>
        <w:ind w:left="720" w:hanging="360"/>
      </w:pPr>
      <w:rPr>
        <w:rFonts w:ascii="Arial" w:hAnsi="Arial" w:hint="default"/>
      </w:rPr>
    </w:lvl>
    <w:lvl w:ilvl="1" w:tplc="19F881E2">
      <w:start w:val="114"/>
      <w:numFmt w:val="bullet"/>
      <w:lvlText w:val="–"/>
      <w:lvlJc w:val="left"/>
      <w:pPr>
        <w:tabs>
          <w:tab w:val="num" w:pos="1440"/>
        </w:tabs>
        <w:ind w:left="1440" w:hanging="360"/>
      </w:pPr>
      <w:rPr>
        <w:rFonts w:ascii="Arial" w:hAnsi="Arial" w:hint="default"/>
      </w:rPr>
    </w:lvl>
    <w:lvl w:ilvl="2" w:tplc="51DE2BC6">
      <w:start w:val="114"/>
      <w:numFmt w:val="bullet"/>
      <w:lvlText w:val="•"/>
      <w:lvlJc w:val="left"/>
      <w:pPr>
        <w:tabs>
          <w:tab w:val="num" w:pos="2160"/>
        </w:tabs>
        <w:ind w:left="2160" w:hanging="360"/>
      </w:pPr>
      <w:rPr>
        <w:rFonts w:ascii="Arial" w:hAnsi="Arial" w:hint="default"/>
      </w:rPr>
    </w:lvl>
    <w:lvl w:ilvl="3" w:tplc="D60883CA">
      <w:start w:val="1"/>
      <w:numFmt w:val="bullet"/>
      <w:lvlText w:val="•"/>
      <w:lvlJc w:val="left"/>
      <w:pPr>
        <w:tabs>
          <w:tab w:val="num" w:pos="2880"/>
        </w:tabs>
        <w:ind w:left="2880" w:hanging="360"/>
      </w:pPr>
      <w:rPr>
        <w:rFonts w:ascii="Arial" w:hAnsi="Arial" w:hint="default"/>
      </w:rPr>
    </w:lvl>
    <w:lvl w:ilvl="4" w:tplc="64B0511C" w:tentative="1">
      <w:start w:val="1"/>
      <w:numFmt w:val="bullet"/>
      <w:lvlText w:val="•"/>
      <w:lvlJc w:val="left"/>
      <w:pPr>
        <w:tabs>
          <w:tab w:val="num" w:pos="3600"/>
        </w:tabs>
        <w:ind w:left="3600" w:hanging="360"/>
      </w:pPr>
      <w:rPr>
        <w:rFonts w:ascii="Arial" w:hAnsi="Arial" w:hint="default"/>
      </w:rPr>
    </w:lvl>
    <w:lvl w:ilvl="5" w:tplc="F1C4987E" w:tentative="1">
      <w:start w:val="1"/>
      <w:numFmt w:val="bullet"/>
      <w:lvlText w:val="•"/>
      <w:lvlJc w:val="left"/>
      <w:pPr>
        <w:tabs>
          <w:tab w:val="num" w:pos="4320"/>
        </w:tabs>
        <w:ind w:left="4320" w:hanging="360"/>
      </w:pPr>
      <w:rPr>
        <w:rFonts w:ascii="Arial" w:hAnsi="Arial" w:hint="default"/>
      </w:rPr>
    </w:lvl>
    <w:lvl w:ilvl="6" w:tplc="9C8662AC" w:tentative="1">
      <w:start w:val="1"/>
      <w:numFmt w:val="bullet"/>
      <w:lvlText w:val="•"/>
      <w:lvlJc w:val="left"/>
      <w:pPr>
        <w:tabs>
          <w:tab w:val="num" w:pos="5040"/>
        </w:tabs>
        <w:ind w:left="5040" w:hanging="360"/>
      </w:pPr>
      <w:rPr>
        <w:rFonts w:ascii="Arial" w:hAnsi="Arial" w:hint="default"/>
      </w:rPr>
    </w:lvl>
    <w:lvl w:ilvl="7" w:tplc="DF22A6A4" w:tentative="1">
      <w:start w:val="1"/>
      <w:numFmt w:val="bullet"/>
      <w:lvlText w:val="•"/>
      <w:lvlJc w:val="left"/>
      <w:pPr>
        <w:tabs>
          <w:tab w:val="num" w:pos="5760"/>
        </w:tabs>
        <w:ind w:left="5760" w:hanging="360"/>
      </w:pPr>
      <w:rPr>
        <w:rFonts w:ascii="Arial" w:hAnsi="Arial" w:hint="default"/>
      </w:rPr>
    </w:lvl>
    <w:lvl w:ilvl="8" w:tplc="7F8C98E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C754D95"/>
    <w:multiLevelType w:val="hybridMultilevel"/>
    <w:tmpl w:val="01BCD636"/>
    <w:lvl w:ilvl="0" w:tplc="912E162E">
      <w:start w:val="238"/>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F76CA6"/>
    <w:multiLevelType w:val="hybridMultilevel"/>
    <w:tmpl w:val="A7888C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D02C41"/>
    <w:multiLevelType w:val="hybridMultilevel"/>
    <w:tmpl w:val="DAA233EA"/>
    <w:lvl w:ilvl="0" w:tplc="F3B89A3E">
      <w:start w:val="1"/>
      <w:numFmt w:val="bullet"/>
      <w:lvlText w:val="•"/>
      <w:lvlJc w:val="left"/>
      <w:pPr>
        <w:tabs>
          <w:tab w:val="num" w:pos="720"/>
        </w:tabs>
        <w:ind w:left="720" w:hanging="360"/>
      </w:pPr>
      <w:rPr>
        <w:rFonts w:ascii="Arial" w:hAnsi="Arial" w:hint="default"/>
      </w:rPr>
    </w:lvl>
    <w:lvl w:ilvl="1" w:tplc="B0C89366">
      <w:start w:val="238"/>
      <w:numFmt w:val="bullet"/>
      <w:lvlText w:val="–"/>
      <w:lvlJc w:val="left"/>
      <w:pPr>
        <w:tabs>
          <w:tab w:val="num" w:pos="1440"/>
        </w:tabs>
        <w:ind w:left="1440" w:hanging="360"/>
      </w:pPr>
      <w:rPr>
        <w:rFonts w:ascii="Arial" w:hAnsi="Arial" w:hint="default"/>
      </w:rPr>
    </w:lvl>
    <w:lvl w:ilvl="2" w:tplc="30964360" w:tentative="1">
      <w:start w:val="1"/>
      <w:numFmt w:val="bullet"/>
      <w:lvlText w:val="•"/>
      <w:lvlJc w:val="left"/>
      <w:pPr>
        <w:tabs>
          <w:tab w:val="num" w:pos="2160"/>
        </w:tabs>
        <w:ind w:left="2160" w:hanging="360"/>
      </w:pPr>
      <w:rPr>
        <w:rFonts w:ascii="Arial" w:hAnsi="Arial" w:hint="default"/>
      </w:rPr>
    </w:lvl>
    <w:lvl w:ilvl="3" w:tplc="3E7471F6">
      <w:start w:val="1"/>
      <w:numFmt w:val="bullet"/>
      <w:lvlText w:val="•"/>
      <w:lvlJc w:val="left"/>
      <w:pPr>
        <w:tabs>
          <w:tab w:val="num" w:pos="2880"/>
        </w:tabs>
        <w:ind w:left="2880" w:hanging="360"/>
      </w:pPr>
      <w:rPr>
        <w:rFonts w:ascii="Arial" w:hAnsi="Arial" w:hint="default"/>
      </w:rPr>
    </w:lvl>
    <w:lvl w:ilvl="4" w:tplc="4F003016" w:tentative="1">
      <w:start w:val="1"/>
      <w:numFmt w:val="bullet"/>
      <w:lvlText w:val="•"/>
      <w:lvlJc w:val="left"/>
      <w:pPr>
        <w:tabs>
          <w:tab w:val="num" w:pos="3600"/>
        </w:tabs>
        <w:ind w:left="3600" w:hanging="360"/>
      </w:pPr>
      <w:rPr>
        <w:rFonts w:ascii="Arial" w:hAnsi="Arial" w:hint="default"/>
      </w:rPr>
    </w:lvl>
    <w:lvl w:ilvl="5" w:tplc="04580E88" w:tentative="1">
      <w:start w:val="1"/>
      <w:numFmt w:val="bullet"/>
      <w:lvlText w:val="•"/>
      <w:lvlJc w:val="left"/>
      <w:pPr>
        <w:tabs>
          <w:tab w:val="num" w:pos="4320"/>
        </w:tabs>
        <w:ind w:left="4320" w:hanging="360"/>
      </w:pPr>
      <w:rPr>
        <w:rFonts w:ascii="Arial" w:hAnsi="Arial" w:hint="default"/>
      </w:rPr>
    </w:lvl>
    <w:lvl w:ilvl="6" w:tplc="D472B380" w:tentative="1">
      <w:start w:val="1"/>
      <w:numFmt w:val="bullet"/>
      <w:lvlText w:val="•"/>
      <w:lvlJc w:val="left"/>
      <w:pPr>
        <w:tabs>
          <w:tab w:val="num" w:pos="5040"/>
        </w:tabs>
        <w:ind w:left="5040" w:hanging="360"/>
      </w:pPr>
      <w:rPr>
        <w:rFonts w:ascii="Arial" w:hAnsi="Arial" w:hint="default"/>
      </w:rPr>
    </w:lvl>
    <w:lvl w:ilvl="7" w:tplc="AC40BD42" w:tentative="1">
      <w:start w:val="1"/>
      <w:numFmt w:val="bullet"/>
      <w:lvlText w:val="•"/>
      <w:lvlJc w:val="left"/>
      <w:pPr>
        <w:tabs>
          <w:tab w:val="num" w:pos="5760"/>
        </w:tabs>
        <w:ind w:left="5760" w:hanging="360"/>
      </w:pPr>
      <w:rPr>
        <w:rFonts w:ascii="Arial" w:hAnsi="Arial" w:hint="default"/>
      </w:rPr>
    </w:lvl>
    <w:lvl w:ilvl="8" w:tplc="37A047F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DC1455B"/>
    <w:multiLevelType w:val="hybridMultilevel"/>
    <w:tmpl w:val="6BB21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5D71E3"/>
    <w:multiLevelType w:val="hybridMultilevel"/>
    <w:tmpl w:val="D7EC2FD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A94687"/>
    <w:multiLevelType w:val="multilevel"/>
    <w:tmpl w:val="83607F3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72FB6882"/>
    <w:multiLevelType w:val="hybridMultilevel"/>
    <w:tmpl w:val="41805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414ED9"/>
    <w:multiLevelType w:val="hybridMultilevel"/>
    <w:tmpl w:val="1DB2812E"/>
    <w:lvl w:ilvl="0" w:tplc="F9C81F16">
      <w:start w:val="1"/>
      <w:numFmt w:val="bullet"/>
      <w:lvlText w:val=""/>
      <w:lvlJc w:val="left"/>
      <w:pPr>
        <w:ind w:left="420" w:hanging="420"/>
      </w:pPr>
      <w:rPr>
        <w:rFonts w:ascii="Symbol" w:hAnsi="Symbol" w:hint="default"/>
      </w:rPr>
    </w:lvl>
    <w:lvl w:ilvl="1" w:tplc="040C0003">
      <w:start w:val="1"/>
      <w:numFmt w:val="bullet"/>
      <w:lvlText w:val="o"/>
      <w:lvlJc w:val="left"/>
      <w:pPr>
        <w:ind w:left="840" w:hanging="420"/>
      </w:pPr>
      <w:rPr>
        <w:rFonts w:ascii="Courier New" w:hAnsi="Courier New" w:cs="Times New Roman" w:hint="default"/>
      </w:rPr>
    </w:lvl>
    <w:lvl w:ilvl="2" w:tplc="08090005">
      <w:start w:val="1"/>
      <w:numFmt w:val="bullet"/>
      <w:lvlText w:val=""/>
      <w:lvlJc w:val="left"/>
      <w:pPr>
        <w:ind w:left="1260" w:hanging="420"/>
      </w:pPr>
      <w:rPr>
        <w:rFonts w:ascii="Wingdings" w:hAnsi="Wingdings" w:hint="default"/>
      </w:rPr>
    </w:lvl>
    <w:lvl w:ilvl="3" w:tplc="0409000D">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0"/>
  </w:num>
  <w:num w:numId="3">
    <w:abstractNumId w:val="14"/>
  </w:num>
  <w:num w:numId="4">
    <w:abstractNumId w:val="1"/>
  </w:num>
  <w:num w:numId="5">
    <w:abstractNumId w:val="29"/>
  </w:num>
  <w:num w:numId="6">
    <w:abstractNumId w:val="6"/>
  </w:num>
  <w:num w:numId="7">
    <w:abstractNumId w:val="26"/>
  </w:num>
  <w:num w:numId="8">
    <w:abstractNumId w:val="18"/>
  </w:num>
  <w:num w:numId="9">
    <w:abstractNumId w:val="24"/>
  </w:num>
  <w:num w:numId="10">
    <w:abstractNumId w:val="17"/>
  </w:num>
  <w:num w:numId="11">
    <w:abstractNumId w:val="9"/>
  </w:num>
  <w:num w:numId="12">
    <w:abstractNumId w:val="16"/>
  </w:num>
  <w:num w:numId="13">
    <w:abstractNumId w:val="11"/>
  </w:num>
  <w:num w:numId="14">
    <w:abstractNumId w:val="12"/>
  </w:num>
  <w:num w:numId="15">
    <w:abstractNumId w:val="20"/>
  </w:num>
  <w:num w:numId="16">
    <w:abstractNumId w:val="5"/>
  </w:num>
  <w:num w:numId="17">
    <w:abstractNumId w:val="22"/>
  </w:num>
  <w:num w:numId="18">
    <w:abstractNumId w:val="25"/>
  </w:num>
  <w:num w:numId="19">
    <w:abstractNumId w:val="2"/>
  </w:num>
  <w:num w:numId="20">
    <w:abstractNumId w:val="23"/>
  </w:num>
  <w:num w:numId="21">
    <w:abstractNumId w:val="4"/>
  </w:num>
  <w:num w:numId="22">
    <w:abstractNumId w:val="3"/>
  </w:num>
  <w:num w:numId="23">
    <w:abstractNumId w:val="26"/>
  </w:num>
  <w:num w:numId="24">
    <w:abstractNumId w:val="26"/>
  </w:num>
  <w:num w:numId="25">
    <w:abstractNumId w:val="27"/>
  </w:num>
  <w:num w:numId="26">
    <w:abstractNumId w:val="26"/>
  </w:num>
  <w:num w:numId="27">
    <w:abstractNumId w:val="19"/>
  </w:num>
  <w:num w:numId="28">
    <w:abstractNumId w:val="7"/>
  </w:num>
  <w:num w:numId="29">
    <w:abstractNumId w:val="26"/>
  </w:num>
  <w:num w:numId="30">
    <w:abstractNumId w:val="15"/>
  </w:num>
  <w:num w:numId="31">
    <w:abstractNumId w:val="8"/>
  </w:num>
  <w:num w:numId="32">
    <w:abstractNumId w:val="21"/>
  </w:num>
  <w:num w:numId="33">
    <w:abstractNumId w:val="2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ECA"/>
    <w:rsid w:val="00000F2A"/>
    <w:rsid w:val="00001693"/>
    <w:rsid w:val="00001BBE"/>
    <w:rsid w:val="00001FC3"/>
    <w:rsid w:val="00002375"/>
    <w:rsid w:val="00002459"/>
    <w:rsid w:val="00003131"/>
    <w:rsid w:val="000031AB"/>
    <w:rsid w:val="00003772"/>
    <w:rsid w:val="000037FB"/>
    <w:rsid w:val="00004885"/>
    <w:rsid w:val="00004CD0"/>
    <w:rsid w:val="00004D8C"/>
    <w:rsid w:val="00004DCB"/>
    <w:rsid w:val="000051F0"/>
    <w:rsid w:val="00005327"/>
    <w:rsid w:val="0000553B"/>
    <w:rsid w:val="00005A55"/>
    <w:rsid w:val="00005B91"/>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519"/>
    <w:rsid w:val="00011595"/>
    <w:rsid w:val="00011703"/>
    <w:rsid w:val="000118B4"/>
    <w:rsid w:val="000121EC"/>
    <w:rsid w:val="000124D1"/>
    <w:rsid w:val="00012CFF"/>
    <w:rsid w:val="00012D90"/>
    <w:rsid w:val="00012DCC"/>
    <w:rsid w:val="00012E40"/>
    <w:rsid w:val="0001321B"/>
    <w:rsid w:val="000137FF"/>
    <w:rsid w:val="00013B63"/>
    <w:rsid w:val="00014035"/>
    <w:rsid w:val="000141F0"/>
    <w:rsid w:val="00015204"/>
    <w:rsid w:val="00015327"/>
    <w:rsid w:val="00015BCB"/>
    <w:rsid w:val="00015DFE"/>
    <w:rsid w:val="00015FB7"/>
    <w:rsid w:val="00016013"/>
    <w:rsid w:val="000162B2"/>
    <w:rsid w:val="000163F8"/>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41"/>
    <w:rsid w:val="000222F7"/>
    <w:rsid w:val="000228C4"/>
    <w:rsid w:val="00022BCE"/>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B6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5C"/>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97E"/>
    <w:rsid w:val="00037A21"/>
    <w:rsid w:val="00037D3E"/>
    <w:rsid w:val="000404F2"/>
    <w:rsid w:val="00040F7A"/>
    <w:rsid w:val="000412B7"/>
    <w:rsid w:val="000413B8"/>
    <w:rsid w:val="000415EC"/>
    <w:rsid w:val="0004182E"/>
    <w:rsid w:val="000418C8"/>
    <w:rsid w:val="00041AEE"/>
    <w:rsid w:val="0004215D"/>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FC4"/>
    <w:rsid w:val="000451E5"/>
    <w:rsid w:val="000453F6"/>
    <w:rsid w:val="000458CB"/>
    <w:rsid w:val="00045AC3"/>
    <w:rsid w:val="00045B15"/>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792"/>
    <w:rsid w:val="00050D96"/>
    <w:rsid w:val="00051135"/>
    <w:rsid w:val="00051586"/>
    <w:rsid w:val="000516F0"/>
    <w:rsid w:val="00051C70"/>
    <w:rsid w:val="0005201C"/>
    <w:rsid w:val="000528EA"/>
    <w:rsid w:val="0005291A"/>
    <w:rsid w:val="00052AE3"/>
    <w:rsid w:val="00052C5E"/>
    <w:rsid w:val="00052E68"/>
    <w:rsid w:val="000531A8"/>
    <w:rsid w:val="0005330B"/>
    <w:rsid w:val="0005382E"/>
    <w:rsid w:val="00053849"/>
    <w:rsid w:val="00053A47"/>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37"/>
    <w:rsid w:val="00057460"/>
    <w:rsid w:val="000574E1"/>
    <w:rsid w:val="00057511"/>
    <w:rsid w:val="00057AD4"/>
    <w:rsid w:val="00057DF9"/>
    <w:rsid w:val="00057F2C"/>
    <w:rsid w:val="00057F68"/>
    <w:rsid w:val="00057F6C"/>
    <w:rsid w:val="00057FE7"/>
    <w:rsid w:val="00060586"/>
    <w:rsid w:val="00060DDD"/>
    <w:rsid w:val="00060FDB"/>
    <w:rsid w:val="000612C5"/>
    <w:rsid w:val="00061C96"/>
    <w:rsid w:val="00061E34"/>
    <w:rsid w:val="000620C4"/>
    <w:rsid w:val="000621A9"/>
    <w:rsid w:val="000621CE"/>
    <w:rsid w:val="0006263A"/>
    <w:rsid w:val="0006289B"/>
    <w:rsid w:val="00063485"/>
    <w:rsid w:val="00063CA3"/>
    <w:rsid w:val="00063F07"/>
    <w:rsid w:val="00063F57"/>
    <w:rsid w:val="000642FD"/>
    <w:rsid w:val="0006436D"/>
    <w:rsid w:val="0006480B"/>
    <w:rsid w:val="00064A18"/>
    <w:rsid w:val="00064A2B"/>
    <w:rsid w:val="00064CBE"/>
    <w:rsid w:val="0006549C"/>
    <w:rsid w:val="00065636"/>
    <w:rsid w:val="00065D64"/>
    <w:rsid w:val="000667D1"/>
    <w:rsid w:val="00066E05"/>
    <w:rsid w:val="00066E8D"/>
    <w:rsid w:val="00067087"/>
    <w:rsid w:val="000671F8"/>
    <w:rsid w:val="00067386"/>
    <w:rsid w:val="0006739D"/>
    <w:rsid w:val="00067436"/>
    <w:rsid w:val="000674DD"/>
    <w:rsid w:val="0006777C"/>
    <w:rsid w:val="00067FE2"/>
    <w:rsid w:val="00070237"/>
    <w:rsid w:val="00070378"/>
    <w:rsid w:val="0007118F"/>
    <w:rsid w:val="000711FC"/>
    <w:rsid w:val="00071422"/>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4C4D"/>
    <w:rsid w:val="000752CD"/>
    <w:rsid w:val="00075324"/>
    <w:rsid w:val="00075680"/>
    <w:rsid w:val="000758D3"/>
    <w:rsid w:val="0007590A"/>
    <w:rsid w:val="00075999"/>
    <w:rsid w:val="00075FE3"/>
    <w:rsid w:val="00076775"/>
    <w:rsid w:val="00076D63"/>
    <w:rsid w:val="00077579"/>
    <w:rsid w:val="00077A78"/>
    <w:rsid w:val="00077E47"/>
    <w:rsid w:val="00080046"/>
    <w:rsid w:val="00080170"/>
    <w:rsid w:val="000805B2"/>
    <w:rsid w:val="00080786"/>
    <w:rsid w:val="00080D74"/>
    <w:rsid w:val="00080DE1"/>
    <w:rsid w:val="00081070"/>
    <w:rsid w:val="00081324"/>
    <w:rsid w:val="0008198C"/>
    <w:rsid w:val="00082152"/>
    <w:rsid w:val="000826FF"/>
    <w:rsid w:val="00082A49"/>
    <w:rsid w:val="00082C27"/>
    <w:rsid w:val="00082DA4"/>
    <w:rsid w:val="00082E54"/>
    <w:rsid w:val="000832B3"/>
    <w:rsid w:val="00083322"/>
    <w:rsid w:val="000833CA"/>
    <w:rsid w:val="00083788"/>
    <w:rsid w:val="00084255"/>
    <w:rsid w:val="00084937"/>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0A87"/>
    <w:rsid w:val="00091714"/>
    <w:rsid w:val="000918E0"/>
    <w:rsid w:val="00091DBF"/>
    <w:rsid w:val="000921E3"/>
    <w:rsid w:val="00092334"/>
    <w:rsid w:val="000926E1"/>
    <w:rsid w:val="00093149"/>
    <w:rsid w:val="0009318D"/>
    <w:rsid w:val="000931C3"/>
    <w:rsid w:val="000938A0"/>
    <w:rsid w:val="00093B72"/>
    <w:rsid w:val="0009437A"/>
    <w:rsid w:val="000947B7"/>
    <w:rsid w:val="00095671"/>
    <w:rsid w:val="00095920"/>
    <w:rsid w:val="00095A47"/>
    <w:rsid w:val="00095C1D"/>
    <w:rsid w:val="00095F53"/>
    <w:rsid w:val="0009612D"/>
    <w:rsid w:val="0009653B"/>
    <w:rsid w:val="0009680E"/>
    <w:rsid w:val="000968CF"/>
    <w:rsid w:val="000968D8"/>
    <w:rsid w:val="00096CF2"/>
    <w:rsid w:val="0009709B"/>
    <w:rsid w:val="000979F0"/>
    <w:rsid w:val="00097AE8"/>
    <w:rsid w:val="000A0107"/>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5EF0"/>
    <w:rsid w:val="000A605D"/>
    <w:rsid w:val="000A61CB"/>
    <w:rsid w:val="000A64B8"/>
    <w:rsid w:val="000A6788"/>
    <w:rsid w:val="000A6AC6"/>
    <w:rsid w:val="000A6CFE"/>
    <w:rsid w:val="000A6EAA"/>
    <w:rsid w:val="000A7955"/>
    <w:rsid w:val="000A7AC9"/>
    <w:rsid w:val="000A7C88"/>
    <w:rsid w:val="000A7E17"/>
    <w:rsid w:val="000B02C2"/>
    <w:rsid w:val="000B041B"/>
    <w:rsid w:val="000B081C"/>
    <w:rsid w:val="000B0A6F"/>
    <w:rsid w:val="000B10AB"/>
    <w:rsid w:val="000B17A1"/>
    <w:rsid w:val="000B1CD3"/>
    <w:rsid w:val="000B1E04"/>
    <w:rsid w:val="000B22B6"/>
    <w:rsid w:val="000B256B"/>
    <w:rsid w:val="000B2A12"/>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96"/>
    <w:rsid w:val="000B76BB"/>
    <w:rsid w:val="000B77E6"/>
    <w:rsid w:val="000B7D5E"/>
    <w:rsid w:val="000C0B74"/>
    <w:rsid w:val="000C133A"/>
    <w:rsid w:val="000C15EE"/>
    <w:rsid w:val="000C1DBD"/>
    <w:rsid w:val="000C1F69"/>
    <w:rsid w:val="000C2CEB"/>
    <w:rsid w:val="000C2DE1"/>
    <w:rsid w:val="000C3209"/>
    <w:rsid w:val="000C37B2"/>
    <w:rsid w:val="000C393F"/>
    <w:rsid w:val="000C395B"/>
    <w:rsid w:val="000C3987"/>
    <w:rsid w:val="000C3F16"/>
    <w:rsid w:val="000C43A9"/>
    <w:rsid w:val="000C44B6"/>
    <w:rsid w:val="000C4C76"/>
    <w:rsid w:val="000C4EEB"/>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915"/>
    <w:rsid w:val="000D1C8F"/>
    <w:rsid w:val="000D206C"/>
    <w:rsid w:val="000D23C1"/>
    <w:rsid w:val="000D2AE0"/>
    <w:rsid w:val="000D2B3D"/>
    <w:rsid w:val="000D2EA5"/>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0A2"/>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5094"/>
    <w:rsid w:val="000E5830"/>
    <w:rsid w:val="000E5A06"/>
    <w:rsid w:val="000E5C4E"/>
    <w:rsid w:val="000E65A7"/>
    <w:rsid w:val="000E6635"/>
    <w:rsid w:val="000E6A34"/>
    <w:rsid w:val="000E6F62"/>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F"/>
    <w:rsid w:val="000F42EA"/>
    <w:rsid w:val="000F4CAF"/>
    <w:rsid w:val="000F4D95"/>
    <w:rsid w:val="000F4F44"/>
    <w:rsid w:val="000F51E3"/>
    <w:rsid w:val="000F53CB"/>
    <w:rsid w:val="000F55A9"/>
    <w:rsid w:val="000F5F71"/>
    <w:rsid w:val="000F61C4"/>
    <w:rsid w:val="000F6646"/>
    <w:rsid w:val="000F6881"/>
    <w:rsid w:val="000F6C32"/>
    <w:rsid w:val="000F71FE"/>
    <w:rsid w:val="000F77C9"/>
    <w:rsid w:val="000F7AF8"/>
    <w:rsid w:val="000F7C1F"/>
    <w:rsid w:val="00100018"/>
    <w:rsid w:val="00100097"/>
    <w:rsid w:val="001000E9"/>
    <w:rsid w:val="00100169"/>
    <w:rsid w:val="0010047B"/>
    <w:rsid w:val="0010067A"/>
    <w:rsid w:val="001009B4"/>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3B9"/>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0767C"/>
    <w:rsid w:val="001106C0"/>
    <w:rsid w:val="00111114"/>
    <w:rsid w:val="001115C0"/>
    <w:rsid w:val="001115F4"/>
    <w:rsid w:val="001118AA"/>
    <w:rsid w:val="00111AD9"/>
    <w:rsid w:val="00111B0A"/>
    <w:rsid w:val="00111DCA"/>
    <w:rsid w:val="001122B0"/>
    <w:rsid w:val="001126B0"/>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87C"/>
    <w:rsid w:val="00117957"/>
    <w:rsid w:val="00117B4F"/>
    <w:rsid w:val="00117B90"/>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3E96"/>
    <w:rsid w:val="0012434E"/>
    <w:rsid w:val="0012452F"/>
    <w:rsid w:val="0012467D"/>
    <w:rsid w:val="001246EC"/>
    <w:rsid w:val="001249D7"/>
    <w:rsid w:val="00124E10"/>
    <w:rsid w:val="00125078"/>
    <w:rsid w:val="001252FE"/>
    <w:rsid w:val="001257E6"/>
    <w:rsid w:val="00126D98"/>
    <w:rsid w:val="00126DAB"/>
    <w:rsid w:val="00127029"/>
    <w:rsid w:val="001274AC"/>
    <w:rsid w:val="001275E6"/>
    <w:rsid w:val="00127DE2"/>
    <w:rsid w:val="00127F28"/>
    <w:rsid w:val="00127F4C"/>
    <w:rsid w:val="001301E5"/>
    <w:rsid w:val="00130714"/>
    <w:rsid w:val="0013090E"/>
    <w:rsid w:val="00130953"/>
    <w:rsid w:val="00130A25"/>
    <w:rsid w:val="00130D5B"/>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2C"/>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1D"/>
    <w:rsid w:val="00141E46"/>
    <w:rsid w:val="00141ED9"/>
    <w:rsid w:val="0014206B"/>
    <w:rsid w:val="00142093"/>
    <w:rsid w:val="001421FC"/>
    <w:rsid w:val="001425AC"/>
    <w:rsid w:val="00142E42"/>
    <w:rsid w:val="001430ED"/>
    <w:rsid w:val="001433C9"/>
    <w:rsid w:val="0014371C"/>
    <w:rsid w:val="00143E78"/>
    <w:rsid w:val="00143FFE"/>
    <w:rsid w:val="0014471E"/>
    <w:rsid w:val="0014491B"/>
    <w:rsid w:val="00144B3F"/>
    <w:rsid w:val="00144E04"/>
    <w:rsid w:val="001454C4"/>
    <w:rsid w:val="00145DCE"/>
    <w:rsid w:val="00146129"/>
    <w:rsid w:val="0014624C"/>
    <w:rsid w:val="00146491"/>
    <w:rsid w:val="0014652F"/>
    <w:rsid w:val="00146B4F"/>
    <w:rsid w:val="00146BC8"/>
    <w:rsid w:val="00146C9B"/>
    <w:rsid w:val="001473A6"/>
    <w:rsid w:val="00147D65"/>
    <w:rsid w:val="00147D91"/>
    <w:rsid w:val="00150509"/>
    <w:rsid w:val="001508E1"/>
    <w:rsid w:val="00150BAF"/>
    <w:rsid w:val="00150CD5"/>
    <w:rsid w:val="00151096"/>
    <w:rsid w:val="001510B6"/>
    <w:rsid w:val="001510BE"/>
    <w:rsid w:val="001510ED"/>
    <w:rsid w:val="00151309"/>
    <w:rsid w:val="00151805"/>
    <w:rsid w:val="0015181D"/>
    <w:rsid w:val="001518AA"/>
    <w:rsid w:val="00152066"/>
    <w:rsid w:val="001526D8"/>
    <w:rsid w:val="0015289B"/>
    <w:rsid w:val="001528BF"/>
    <w:rsid w:val="00152A3B"/>
    <w:rsid w:val="00153021"/>
    <w:rsid w:val="001531FD"/>
    <w:rsid w:val="0015347E"/>
    <w:rsid w:val="00153578"/>
    <w:rsid w:val="00153769"/>
    <w:rsid w:val="00153A48"/>
    <w:rsid w:val="00153A6B"/>
    <w:rsid w:val="00153EEF"/>
    <w:rsid w:val="00153F29"/>
    <w:rsid w:val="001544AB"/>
    <w:rsid w:val="00154B50"/>
    <w:rsid w:val="00154DA3"/>
    <w:rsid w:val="00155839"/>
    <w:rsid w:val="00155B92"/>
    <w:rsid w:val="00155F7A"/>
    <w:rsid w:val="00156260"/>
    <w:rsid w:val="0015674F"/>
    <w:rsid w:val="0015698B"/>
    <w:rsid w:val="00156DE0"/>
    <w:rsid w:val="00156E31"/>
    <w:rsid w:val="0015722A"/>
    <w:rsid w:val="0016019C"/>
    <w:rsid w:val="0016058D"/>
    <w:rsid w:val="00160674"/>
    <w:rsid w:val="00160786"/>
    <w:rsid w:val="00160D15"/>
    <w:rsid w:val="00160D2A"/>
    <w:rsid w:val="0016117C"/>
    <w:rsid w:val="001613AD"/>
    <w:rsid w:val="001616AF"/>
    <w:rsid w:val="001618A3"/>
    <w:rsid w:val="0016223A"/>
    <w:rsid w:val="00162262"/>
    <w:rsid w:val="001626B3"/>
    <w:rsid w:val="00162A64"/>
    <w:rsid w:val="00162BD5"/>
    <w:rsid w:val="00162C09"/>
    <w:rsid w:val="00162CF1"/>
    <w:rsid w:val="00162D45"/>
    <w:rsid w:val="00162F82"/>
    <w:rsid w:val="001630E4"/>
    <w:rsid w:val="001639BC"/>
    <w:rsid w:val="00163AFC"/>
    <w:rsid w:val="001644CC"/>
    <w:rsid w:val="00164646"/>
    <w:rsid w:val="001647FA"/>
    <w:rsid w:val="001649D4"/>
    <w:rsid w:val="00165137"/>
    <w:rsid w:val="001651AA"/>
    <w:rsid w:val="00165219"/>
    <w:rsid w:val="0016634F"/>
    <w:rsid w:val="00166994"/>
    <w:rsid w:val="001669F9"/>
    <w:rsid w:val="0016700E"/>
    <w:rsid w:val="0016711A"/>
    <w:rsid w:val="0016764C"/>
    <w:rsid w:val="00167709"/>
    <w:rsid w:val="001678ED"/>
    <w:rsid w:val="00170248"/>
    <w:rsid w:val="00170397"/>
    <w:rsid w:val="001706E4"/>
    <w:rsid w:val="001708D0"/>
    <w:rsid w:val="001709F1"/>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8A1"/>
    <w:rsid w:val="00174DDB"/>
    <w:rsid w:val="00174F2F"/>
    <w:rsid w:val="00175283"/>
    <w:rsid w:val="001752EC"/>
    <w:rsid w:val="0017535F"/>
    <w:rsid w:val="00175B5A"/>
    <w:rsid w:val="00175E60"/>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AFD"/>
    <w:rsid w:val="00181B3A"/>
    <w:rsid w:val="00182050"/>
    <w:rsid w:val="001820B2"/>
    <w:rsid w:val="001821E9"/>
    <w:rsid w:val="00182608"/>
    <w:rsid w:val="00182E75"/>
    <w:rsid w:val="001836DF"/>
    <w:rsid w:val="00183CC6"/>
    <w:rsid w:val="00183D8A"/>
    <w:rsid w:val="00183E8B"/>
    <w:rsid w:val="00183F11"/>
    <w:rsid w:val="001840F5"/>
    <w:rsid w:val="001847A1"/>
    <w:rsid w:val="00184DAB"/>
    <w:rsid w:val="00184F51"/>
    <w:rsid w:val="00184FCB"/>
    <w:rsid w:val="00185257"/>
    <w:rsid w:val="00185E59"/>
    <w:rsid w:val="00185F10"/>
    <w:rsid w:val="00186060"/>
    <w:rsid w:val="00186395"/>
    <w:rsid w:val="001864F5"/>
    <w:rsid w:val="00186B4D"/>
    <w:rsid w:val="0018767B"/>
    <w:rsid w:val="0019022C"/>
    <w:rsid w:val="00190307"/>
    <w:rsid w:val="00190927"/>
    <w:rsid w:val="00190BD5"/>
    <w:rsid w:val="00191727"/>
    <w:rsid w:val="00191A2B"/>
    <w:rsid w:val="00191EBF"/>
    <w:rsid w:val="00192573"/>
    <w:rsid w:val="001925E5"/>
    <w:rsid w:val="00192A10"/>
    <w:rsid w:val="00192A60"/>
    <w:rsid w:val="00192D98"/>
    <w:rsid w:val="00193747"/>
    <w:rsid w:val="00193987"/>
    <w:rsid w:val="00193A83"/>
    <w:rsid w:val="001952F2"/>
    <w:rsid w:val="001956BE"/>
    <w:rsid w:val="0019573B"/>
    <w:rsid w:val="0019592C"/>
    <w:rsid w:val="00196085"/>
    <w:rsid w:val="00196300"/>
    <w:rsid w:val="00196A48"/>
    <w:rsid w:val="00196B90"/>
    <w:rsid w:val="00196FF4"/>
    <w:rsid w:val="0019734F"/>
    <w:rsid w:val="001976E2"/>
    <w:rsid w:val="001A0303"/>
    <w:rsid w:val="001A032E"/>
    <w:rsid w:val="001A0421"/>
    <w:rsid w:val="001A0599"/>
    <w:rsid w:val="001A067A"/>
    <w:rsid w:val="001A06FC"/>
    <w:rsid w:val="001A09C6"/>
    <w:rsid w:val="001A0A1E"/>
    <w:rsid w:val="001A0CA5"/>
    <w:rsid w:val="001A12DF"/>
    <w:rsid w:val="001A258A"/>
    <w:rsid w:val="001A2939"/>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EDF"/>
    <w:rsid w:val="001A500F"/>
    <w:rsid w:val="001A5174"/>
    <w:rsid w:val="001A61A0"/>
    <w:rsid w:val="001A628F"/>
    <w:rsid w:val="001A6AFE"/>
    <w:rsid w:val="001A6B36"/>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4F"/>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C77"/>
    <w:rsid w:val="001B6D91"/>
    <w:rsid w:val="001B70CF"/>
    <w:rsid w:val="001B716B"/>
    <w:rsid w:val="001B748B"/>
    <w:rsid w:val="001B7C28"/>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CA2"/>
    <w:rsid w:val="001C2E60"/>
    <w:rsid w:val="001C3474"/>
    <w:rsid w:val="001C3572"/>
    <w:rsid w:val="001C399B"/>
    <w:rsid w:val="001C3B33"/>
    <w:rsid w:val="001C3B46"/>
    <w:rsid w:val="001C3DC6"/>
    <w:rsid w:val="001C3EAE"/>
    <w:rsid w:val="001C424C"/>
    <w:rsid w:val="001C457D"/>
    <w:rsid w:val="001C4F5F"/>
    <w:rsid w:val="001C518A"/>
    <w:rsid w:val="001C5566"/>
    <w:rsid w:val="001C5632"/>
    <w:rsid w:val="001C5796"/>
    <w:rsid w:val="001C589B"/>
    <w:rsid w:val="001C58A6"/>
    <w:rsid w:val="001C5F88"/>
    <w:rsid w:val="001C619C"/>
    <w:rsid w:val="001C6EF6"/>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CED"/>
    <w:rsid w:val="001D2E6C"/>
    <w:rsid w:val="001D2ECD"/>
    <w:rsid w:val="001D329E"/>
    <w:rsid w:val="001D3555"/>
    <w:rsid w:val="001D3A25"/>
    <w:rsid w:val="001D3C68"/>
    <w:rsid w:val="001D4315"/>
    <w:rsid w:val="001D43C0"/>
    <w:rsid w:val="001D44A0"/>
    <w:rsid w:val="001D46EB"/>
    <w:rsid w:val="001D492D"/>
    <w:rsid w:val="001D4969"/>
    <w:rsid w:val="001D4AF0"/>
    <w:rsid w:val="001D4F24"/>
    <w:rsid w:val="001D506F"/>
    <w:rsid w:val="001D53DC"/>
    <w:rsid w:val="001D57BC"/>
    <w:rsid w:val="001D6581"/>
    <w:rsid w:val="001D6616"/>
    <w:rsid w:val="001D6CC4"/>
    <w:rsid w:val="001D6DFE"/>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802"/>
    <w:rsid w:val="001E1D3C"/>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351"/>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914"/>
    <w:rsid w:val="001F0BCC"/>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92D"/>
    <w:rsid w:val="00204A5A"/>
    <w:rsid w:val="00204C12"/>
    <w:rsid w:val="00204D22"/>
    <w:rsid w:val="00205635"/>
    <w:rsid w:val="002056B8"/>
    <w:rsid w:val="002058DC"/>
    <w:rsid w:val="00205AB2"/>
    <w:rsid w:val="00205CB2"/>
    <w:rsid w:val="0020610B"/>
    <w:rsid w:val="00206133"/>
    <w:rsid w:val="002063A7"/>
    <w:rsid w:val="0020674D"/>
    <w:rsid w:val="00206799"/>
    <w:rsid w:val="002067E7"/>
    <w:rsid w:val="00206E5A"/>
    <w:rsid w:val="0020749B"/>
    <w:rsid w:val="00207613"/>
    <w:rsid w:val="00207847"/>
    <w:rsid w:val="002079BC"/>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9"/>
    <w:rsid w:val="00211D31"/>
    <w:rsid w:val="00211DD9"/>
    <w:rsid w:val="00212116"/>
    <w:rsid w:val="0021213F"/>
    <w:rsid w:val="002125B4"/>
    <w:rsid w:val="002126FB"/>
    <w:rsid w:val="00212816"/>
    <w:rsid w:val="00212D30"/>
    <w:rsid w:val="002130BD"/>
    <w:rsid w:val="002134D8"/>
    <w:rsid w:val="00213706"/>
    <w:rsid w:val="00213851"/>
    <w:rsid w:val="00213FF2"/>
    <w:rsid w:val="00214416"/>
    <w:rsid w:val="00214E0D"/>
    <w:rsid w:val="0021521A"/>
    <w:rsid w:val="002155A3"/>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ED"/>
    <w:rsid w:val="00220D9C"/>
    <w:rsid w:val="00220E92"/>
    <w:rsid w:val="002211DD"/>
    <w:rsid w:val="0022135D"/>
    <w:rsid w:val="0022164D"/>
    <w:rsid w:val="00221B93"/>
    <w:rsid w:val="002222A4"/>
    <w:rsid w:val="002225CD"/>
    <w:rsid w:val="00223111"/>
    <w:rsid w:val="00223322"/>
    <w:rsid w:val="0022337A"/>
    <w:rsid w:val="002237AE"/>
    <w:rsid w:val="00223833"/>
    <w:rsid w:val="00223854"/>
    <w:rsid w:val="00223ACD"/>
    <w:rsid w:val="00223ADC"/>
    <w:rsid w:val="00223F34"/>
    <w:rsid w:val="0022418A"/>
    <w:rsid w:val="002241C9"/>
    <w:rsid w:val="00224A9B"/>
    <w:rsid w:val="00224C25"/>
    <w:rsid w:val="00225161"/>
    <w:rsid w:val="00225709"/>
    <w:rsid w:val="00225BC3"/>
    <w:rsid w:val="00225BEB"/>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D28"/>
    <w:rsid w:val="00230D7B"/>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1CAE"/>
    <w:rsid w:val="002421F2"/>
    <w:rsid w:val="00242AFA"/>
    <w:rsid w:val="00242B2A"/>
    <w:rsid w:val="00242CAE"/>
    <w:rsid w:val="00243ACD"/>
    <w:rsid w:val="00243BE6"/>
    <w:rsid w:val="00243DCC"/>
    <w:rsid w:val="00243ED0"/>
    <w:rsid w:val="002443C2"/>
    <w:rsid w:val="00244606"/>
    <w:rsid w:val="00244924"/>
    <w:rsid w:val="002451FD"/>
    <w:rsid w:val="002452BE"/>
    <w:rsid w:val="00245492"/>
    <w:rsid w:val="002457CA"/>
    <w:rsid w:val="00245A41"/>
    <w:rsid w:val="00245B70"/>
    <w:rsid w:val="00245D7D"/>
    <w:rsid w:val="00245E39"/>
    <w:rsid w:val="00245F4F"/>
    <w:rsid w:val="00245FBA"/>
    <w:rsid w:val="00246C52"/>
    <w:rsid w:val="00246C98"/>
    <w:rsid w:val="00246EB6"/>
    <w:rsid w:val="00246F1F"/>
    <w:rsid w:val="002471AB"/>
    <w:rsid w:val="0024785A"/>
    <w:rsid w:val="00247C82"/>
    <w:rsid w:val="00247D8E"/>
    <w:rsid w:val="00247DD1"/>
    <w:rsid w:val="002509CE"/>
    <w:rsid w:val="00250CD0"/>
    <w:rsid w:val="00250D9C"/>
    <w:rsid w:val="00250E53"/>
    <w:rsid w:val="00251117"/>
    <w:rsid w:val="002512A9"/>
    <w:rsid w:val="0025169E"/>
    <w:rsid w:val="00251929"/>
    <w:rsid w:val="00251F5E"/>
    <w:rsid w:val="002521CC"/>
    <w:rsid w:val="002522FF"/>
    <w:rsid w:val="00252719"/>
    <w:rsid w:val="00252A61"/>
    <w:rsid w:val="002530CC"/>
    <w:rsid w:val="002530D6"/>
    <w:rsid w:val="002530D9"/>
    <w:rsid w:val="0025325D"/>
    <w:rsid w:val="002533FF"/>
    <w:rsid w:val="00253400"/>
    <w:rsid w:val="002534B8"/>
    <w:rsid w:val="002537F5"/>
    <w:rsid w:val="00253A89"/>
    <w:rsid w:val="00253D64"/>
    <w:rsid w:val="00253E0F"/>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BC4"/>
    <w:rsid w:val="00262CEB"/>
    <w:rsid w:val="00262E69"/>
    <w:rsid w:val="00263038"/>
    <w:rsid w:val="00263B02"/>
    <w:rsid w:val="00263D8E"/>
    <w:rsid w:val="00263DD9"/>
    <w:rsid w:val="002643C7"/>
    <w:rsid w:val="002644E2"/>
    <w:rsid w:val="0026455A"/>
    <w:rsid w:val="0026468A"/>
    <w:rsid w:val="00264C28"/>
    <w:rsid w:val="00264F6D"/>
    <w:rsid w:val="0026509A"/>
    <w:rsid w:val="002651FC"/>
    <w:rsid w:val="00265701"/>
    <w:rsid w:val="00265C3B"/>
    <w:rsid w:val="00265D41"/>
    <w:rsid w:val="00265E9A"/>
    <w:rsid w:val="00266210"/>
    <w:rsid w:val="00266427"/>
    <w:rsid w:val="00267026"/>
    <w:rsid w:val="0026716C"/>
    <w:rsid w:val="0026773B"/>
    <w:rsid w:val="00267959"/>
    <w:rsid w:val="00267D2F"/>
    <w:rsid w:val="002701A0"/>
    <w:rsid w:val="00270B92"/>
    <w:rsid w:val="00270C63"/>
    <w:rsid w:val="00270C70"/>
    <w:rsid w:val="00270C98"/>
    <w:rsid w:val="00270E57"/>
    <w:rsid w:val="00271738"/>
    <w:rsid w:val="0027193C"/>
    <w:rsid w:val="00271A6C"/>
    <w:rsid w:val="00271B1E"/>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3EF5"/>
    <w:rsid w:val="00274391"/>
    <w:rsid w:val="002749C8"/>
    <w:rsid w:val="00274D08"/>
    <w:rsid w:val="00275435"/>
    <w:rsid w:val="00275464"/>
    <w:rsid w:val="0027568B"/>
    <w:rsid w:val="002756D5"/>
    <w:rsid w:val="002758B1"/>
    <w:rsid w:val="00276001"/>
    <w:rsid w:val="00276457"/>
    <w:rsid w:val="002764FB"/>
    <w:rsid w:val="00276995"/>
    <w:rsid w:val="00276BEE"/>
    <w:rsid w:val="00276EFA"/>
    <w:rsid w:val="002776A4"/>
    <w:rsid w:val="00277E66"/>
    <w:rsid w:val="002801E2"/>
    <w:rsid w:val="0028052D"/>
    <w:rsid w:val="00280684"/>
    <w:rsid w:val="00280706"/>
    <w:rsid w:val="0028073A"/>
    <w:rsid w:val="002807D6"/>
    <w:rsid w:val="00280851"/>
    <w:rsid w:val="00280960"/>
    <w:rsid w:val="00280D6E"/>
    <w:rsid w:val="00281166"/>
    <w:rsid w:val="00281CFF"/>
    <w:rsid w:val="002825CE"/>
    <w:rsid w:val="002826D0"/>
    <w:rsid w:val="002829E8"/>
    <w:rsid w:val="00282FCB"/>
    <w:rsid w:val="0028316F"/>
    <w:rsid w:val="00283181"/>
    <w:rsid w:val="002832C5"/>
    <w:rsid w:val="002835A5"/>
    <w:rsid w:val="002836DC"/>
    <w:rsid w:val="00283D6B"/>
    <w:rsid w:val="00284E7F"/>
    <w:rsid w:val="002851CC"/>
    <w:rsid w:val="00285520"/>
    <w:rsid w:val="00285894"/>
    <w:rsid w:val="00285E28"/>
    <w:rsid w:val="00286432"/>
    <w:rsid w:val="00286487"/>
    <w:rsid w:val="00286631"/>
    <w:rsid w:val="00286B14"/>
    <w:rsid w:val="00286DD8"/>
    <w:rsid w:val="00286ED5"/>
    <w:rsid w:val="00286F76"/>
    <w:rsid w:val="00287376"/>
    <w:rsid w:val="00287623"/>
    <w:rsid w:val="002877DE"/>
    <w:rsid w:val="00287C28"/>
    <w:rsid w:val="00287EA3"/>
    <w:rsid w:val="00290006"/>
    <w:rsid w:val="00290254"/>
    <w:rsid w:val="0029111B"/>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36A"/>
    <w:rsid w:val="002A24F5"/>
    <w:rsid w:val="002A2546"/>
    <w:rsid w:val="002A2FE5"/>
    <w:rsid w:val="002A31FF"/>
    <w:rsid w:val="002A3389"/>
    <w:rsid w:val="002A33EB"/>
    <w:rsid w:val="002A3668"/>
    <w:rsid w:val="002A3771"/>
    <w:rsid w:val="002A3B12"/>
    <w:rsid w:val="002A3CF2"/>
    <w:rsid w:val="002A4102"/>
    <w:rsid w:val="002A4625"/>
    <w:rsid w:val="002A4918"/>
    <w:rsid w:val="002A49F0"/>
    <w:rsid w:val="002A4E20"/>
    <w:rsid w:val="002A523D"/>
    <w:rsid w:val="002A5488"/>
    <w:rsid w:val="002A5FC1"/>
    <w:rsid w:val="002A60B6"/>
    <w:rsid w:val="002A624D"/>
    <w:rsid w:val="002A6491"/>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63B"/>
    <w:rsid w:val="002B07BF"/>
    <w:rsid w:val="002B0805"/>
    <w:rsid w:val="002B0C99"/>
    <w:rsid w:val="002B0EDA"/>
    <w:rsid w:val="002B10F9"/>
    <w:rsid w:val="002B21D6"/>
    <w:rsid w:val="002B23AE"/>
    <w:rsid w:val="002B2C92"/>
    <w:rsid w:val="002B2F3E"/>
    <w:rsid w:val="002B2F85"/>
    <w:rsid w:val="002B3081"/>
    <w:rsid w:val="002B318B"/>
    <w:rsid w:val="002B32BC"/>
    <w:rsid w:val="002B340B"/>
    <w:rsid w:val="002B347A"/>
    <w:rsid w:val="002B34AE"/>
    <w:rsid w:val="002B3BA5"/>
    <w:rsid w:val="002B3D90"/>
    <w:rsid w:val="002B4C37"/>
    <w:rsid w:val="002B4C39"/>
    <w:rsid w:val="002B5976"/>
    <w:rsid w:val="002B5A52"/>
    <w:rsid w:val="002B6397"/>
    <w:rsid w:val="002B64FE"/>
    <w:rsid w:val="002B651D"/>
    <w:rsid w:val="002B6890"/>
    <w:rsid w:val="002B694E"/>
    <w:rsid w:val="002B6C2C"/>
    <w:rsid w:val="002B7095"/>
    <w:rsid w:val="002B776C"/>
    <w:rsid w:val="002C021C"/>
    <w:rsid w:val="002C026F"/>
    <w:rsid w:val="002C04C2"/>
    <w:rsid w:val="002C0818"/>
    <w:rsid w:val="002C0AC9"/>
    <w:rsid w:val="002C0DD0"/>
    <w:rsid w:val="002C0E0A"/>
    <w:rsid w:val="002C108B"/>
    <w:rsid w:val="002C1368"/>
    <w:rsid w:val="002C1654"/>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792"/>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BC"/>
    <w:rsid w:val="002D04DC"/>
    <w:rsid w:val="002D0657"/>
    <w:rsid w:val="002D09B0"/>
    <w:rsid w:val="002D09B3"/>
    <w:rsid w:val="002D0DAA"/>
    <w:rsid w:val="002D0E91"/>
    <w:rsid w:val="002D0F42"/>
    <w:rsid w:val="002D1371"/>
    <w:rsid w:val="002D13B7"/>
    <w:rsid w:val="002D15C0"/>
    <w:rsid w:val="002D1FEE"/>
    <w:rsid w:val="002D2057"/>
    <w:rsid w:val="002D2615"/>
    <w:rsid w:val="002D2B4E"/>
    <w:rsid w:val="002D2C1A"/>
    <w:rsid w:val="002D3968"/>
    <w:rsid w:val="002D425A"/>
    <w:rsid w:val="002D42E6"/>
    <w:rsid w:val="002D4322"/>
    <w:rsid w:val="002D4A54"/>
    <w:rsid w:val="002D4A85"/>
    <w:rsid w:val="002D4E37"/>
    <w:rsid w:val="002D52E0"/>
    <w:rsid w:val="002D5DEA"/>
    <w:rsid w:val="002D5ED2"/>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DD"/>
    <w:rsid w:val="002E5C56"/>
    <w:rsid w:val="002E679D"/>
    <w:rsid w:val="002E6D8A"/>
    <w:rsid w:val="002E7321"/>
    <w:rsid w:val="002E7894"/>
    <w:rsid w:val="002E7C45"/>
    <w:rsid w:val="002F0045"/>
    <w:rsid w:val="002F00F0"/>
    <w:rsid w:val="002F025B"/>
    <w:rsid w:val="002F0675"/>
    <w:rsid w:val="002F0684"/>
    <w:rsid w:val="002F0ADB"/>
    <w:rsid w:val="002F13AA"/>
    <w:rsid w:val="002F15C7"/>
    <w:rsid w:val="002F1A97"/>
    <w:rsid w:val="002F1BBA"/>
    <w:rsid w:val="002F23FC"/>
    <w:rsid w:val="002F2AE0"/>
    <w:rsid w:val="002F3AAA"/>
    <w:rsid w:val="002F3F16"/>
    <w:rsid w:val="002F413F"/>
    <w:rsid w:val="002F41C1"/>
    <w:rsid w:val="002F44AD"/>
    <w:rsid w:val="002F45D3"/>
    <w:rsid w:val="002F4934"/>
    <w:rsid w:val="002F4936"/>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22D"/>
    <w:rsid w:val="002F750D"/>
    <w:rsid w:val="002F7B6D"/>
    <w:rsid w:val="002F7B7D"/>
    <w:rsid w:val="002F7D48"/>
    <w:rsid w:val="002F7DA8"/>
    <w:rsid w:val="002F7E27"/>
    <w:rsid w:val="002F7EC5"/>
    <w:rsid w:val="003000CB"/>
    <w:rsid w:val="003003AD"/>
    <w:rsid w:val="003003C3"/>
    <w:rsid w:val="003004CC"/>
    <w:rsid w:val="0030066E"/>
    <w:rsid w:val="00300E08"/>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8AD"/>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176"/>
    <w:rsid w:val="003141C2"/>
    <w:rsid w:val="00314629"/>
    <w:rsid w:val="0031477C"/>
    <w:rsid w:val="003150EA"/>
    <w:rsid w:val="0031599D"/>
    <w:rsid w:val="00315F72"/>
    <w:rsid w:val="00316072"/>
    <w:rsid w:val="003160FB"/>
    <w:rsid w:val="00316265"/>
    <w:rsid w:val="00316C58"/>
    <w:rsid w:val="00316E46"/>
    <w:rsid w:val="00317050"/>
    <w:rsid w:val="00317884"/>
    <w:rsid w:val="00317D96"/>
    <w:rsid w:val="003200D5"/>
    <w:rsid w:val="00320312"/>
    <w:rsid w:val="003203F1"/>
    <w:rsid w:val="003208E4"/>
    <w:rsid w:val="00320B1B"/>
    <w:rsid w:val="00320F24"/>
    <w:rsid w:val="0032172E"/>
    <w:rsid w:val="00321822"/>
    <w:rsid w:val="00321B02"/>
    <w:rsid w:val="00321ECD"/>
    <w:rsid w:val="00322021"/>
    <w:rsid w:val="003222E4"/>
    <w:rsid w:val="00322722"/>
    <w:rsid w:val="0032272F"/>
    <w:rsid w:val="00322929"/>
    <w:rsid w:val="00322A6A"/>
    <w:rsid w:val="00322BC3"/>
    <w:rsid w:val="00322E3B"/>
    <w:rsid w:val="0032399E"/>
    <w:rsid w:val="00323FAD"/>
    <w:rsid w:val="003242C1"/>
    <w:rsid w:val="00324731"/>
    <w:rsid w:val="003249F8"/>
    <w:rsid w:val="00324F6C"/>
    <w:rsid w:val="00325C1C"/>
    <w:rsid w:val="00325C6E"/>
    <w:rsid w:val="0032649F"/>
    <w:rsid w:val="0032695B"/>
    <w:rsid w:val="00326BBA"/>
    <w:rsid w:val="003271E3"/>
    <w:rsid w:val="003272B0"/>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1F35"/>
    <w:rsid w:val="003321C3"/>
    <w:rsid w:val="00332962"/>
    <w:rsid w:val="00333A5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E16"/>
    <w:rsid w:val="00340E58"/>
    <w:rsid w:val="00340F47"/>
    <w:rsid w:val="00341087"/>
    <w:rsid w:val="003413A1"/>
    <w:rsid w:val="00341840"/>
    <w:rsid w:val="00341C13"/>
    <w:rsid w:val="00341CDF"/>
    <w:rsid w:val="003420ED"/>
    <w:rsid w:val="0034243C"/>
    <w:rsid w:val="0034246D"/>
    <w:rsid w:val="00342630"/>
    <w:rsid w:val="003426DE"/>
    <w:rsid w:val="00342B86"/>
    <w:rsid w:val="00342BD6"/>
    <w:rsid w:val="0034305B"/>
    <w:rsid w:val="003430E0"/>
    <w:rsid w:val="00343187"/>
    <w:rsid w:val="00343236"/>
    <w:rsid w:val="0034349F"/>
    <w:rsid w:val="00343752"/>
    <w:rsid w:val="003438EB"/>
    <w:rsid w:val="00343C24"/>
    <w:rsid w:val="00343DA5"/>
    <w:rsid w:val="00344725"/>
    <w:rsid w:val="00344CAE"/>
    <w:rsid w:val="0034511B"/>
    <w:rsid w:val="00345127"/>
    <w:rsid w:val="00345243"/>
    <w:rsid w:val="003454A2"/>
    <w:rsid w:val="00345D23"/>
    <w:rsid w:val="00345F46"/>
    <w:rsid w:val="003460F4"/>
    <w:rsid w:val="003460F6"/>
    <w:rsid w:val="00346112"/>
    <w:rsid w:val="0034666E"/>
    <w:rsid w:val="00346A3C"/>
    <w:rsid w:val="003471DC"/>
    <w:rsid w:val="0034745C"/>
    <w:rsid w:val="00347D6E"/>
    <w:rsid w:val="00347F2E"/>
    <w:rsid w:val="00350186"/>
    <w:rsid w:val="0035025F"/>
    <w:rsid w:val="003503F4"/>
    <w:rsid w:val="0035041A"/>
    <w:rsid w:val="0035058D"/>
    <w:rsid w:val="003505AD"/>
    <w:rsid w:val="00350631"/>
    <w:rsid w:val="0035180B"/>
    <w:rsid w:val="00351C98"/>
    <w:rsid w:val="00351EAA"/>
    <w:rsid w:val="0035200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3C6"/>
    <w:rsid w:val="003534DF"/>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532"/>
    <w:rsid w:val="00357659"/>
    <w:rsid w:val="00357712"/>
    <w:rsid w:val="00357D8A"/>
    <w:rsid w:val="003600B8"/>
    <w:rsid w:val="0036012E"/>
    <w:rsid w:val="003604BF"/>
    <w:rsid w:val="003604DB"/>
    <w:rsid w:val="0036056F"/>
    <w:rsid w:val="00360624"/>
    <w:rsid w:val="00361477"/>
    <w:rsid w:val="00361711"/>
    <w:rsid w:val="003617B5"/>
    <w:rsid w:val="0036185C"/>
    <w:rsid w:val="003621A7"/>
    <w:rsid w:val="0036262C"/>
    <w:rsid w:val="00362A2B"/>
    <w:rsid w:val="00362AE5"/>
    <w:rsid w:val="00362C5A"/>
    <w:rsid w:val="00362EE7"/>
    <w:rsid w:val="00363984"/>
    <w:rsid w:val="00363EE9"/>
    <w:rsid w:val="00364107"/>
    <w:rsid w:val="003642F8"/>
    <w:rsid w:val="00364A63"/>
    <w:rsid w:val="003654DA"/>
    <w:rsid w:val="00366AD7"/>
    <w:rsid w:val="00367678"/>
    <w:rsid w:val="00367D2F"/>
    <w:rsid w:val="003700A7"/>
    <w:rsid w:val="00370285"/>
    <w:rsid w:val="003704EE"/>
    <w:rsid w:val="00370880"/>
    <w:rsid w:val="00370915"/>
    <w:rsid w:val="00370AB5"/>
    <w:rsid w:val="00370B3C"/>
    <w:rsid w:val="00370EFD"/>
    <w:rsid w:val="00371137"/>
    <w:rsid w:val="0037117B"/>
    <w:rsid w:val="00371670"/>
    <w:rsid w:val="00371730"/>
    <w:rsid w:val="00371766"/>
    <w:rsid w:val="0037180A"/>
    <w:rsid w:val="00371831"/>
    <w:rsid w:val="003719F5"/>
    <w:rsid w:val="00372029"/>
    <w:rsid w:val="003723D0"/>
    <w:rsid w:val="003724A1"/>
    <w:rsid w:val="00372A6B"/>
    <w:rsid w:val="00372FD7"/>
    <w:rsid w:val="003737B6"/>
    <w:rsid w:val="00373E10"/>
    <w:rsid w:val="00373F2C"/>
    <w:rsid w:val="0037406C"/>
    <w:rsid w:val="003741D2"/>
    <w:rsid w:val="003744CB"/>
    <w:rsid w:val="00374804"/>
    <w:rsid w:val="003748F3"/>
    <w:rsid w:val="00374C90"/>
    <w:rsid w:val="00374F06"/>
    <w:rsid w:val="00374F99"/>
    <w:rsid w:val="00375FFC"/>
    <w:rsid w:val="0037626F"/>
    <w:rsid w:val="0037645C"/>
    <w:rsid w:val="003764FA"/>
    <w:rsid w:val="0037664D"/>
    <w:rsid w:val="00376778"/>
    <w:rsid w:val="003769B8"/>
    <w:rsid w:val="00376CD6"/>
    <w:rsid w:val="00376E52"/>
    <w:rsid w:val="0037709A"/>
    <w:rsid w:val="00377146"/>
    <w:rsid w:val="00377397"/>
    <w:rsid w:val="003774FD"/>
    <w:rsid w:val="003775BD"/>
    <w:rsid w:val="003802CD"/>
    <w:rsid w:val="0038084F"/>
    <w:rsid w:val="00380892"/>
    <w:rsid w:val="00381079"/>
    <w:rsid w:val="0038162E"/>
    <w:rsid w:val="00381685"/>
    <w:rsid w:val="00381918"/>
    <w:rsid w:val="003821E7"/>
    <w:rsid w:val="0038227A"/>
    <w:rsid w:val="0038245B"/>
    <w:rsid w:val="003827B3"/>
    <w:rsid w:val="00382903"/>
    <w:rsid w:val="003829F6"/>
    <w:rsid w:val="00382C1F"/>
    <w:rsid w:val="00383483"/>
    <w:rsid w:val="00383D4B"/>
    <w:rsid w:val="00383DD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5E2"/>
    <w:rsid w:val="00387675"/>
    <w:rsid w:val="00387771"/>
    <w:rsid w:val="00387B2B"/>
    <w:rsid w:val="003902AB"/>
    <w:rsid w:val="003904B1"/>
    <w:rsid w:val="003907D2"/>
    <w:rsid w:val="00390837"/>
    <w:rsid w:val="00390B8F"/>
    <w:rsid w:val="00390C56"/>
    <w:rsid w:val="00390DD0"/>
    <w:rsid w:val="00390E89"/>
    <w:rsid w:val="0039122C"/>
    <w:rsid w:val="0039124D"/>
    <w:rsid w:val="003914C2"/>
    <w:rsid w:val="00391A92"/>
    <w:rsid w:val="00391C55"/>
    <w:rsid w:val="003926BE"/>
    <w:rsid w:val="00392C9B"/>
    <w:rsid w:val="00392DB8"/>
    <w:rsid w:val="00392E8F"/>
    <w:rsid w:val="0039355A"/>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69EF"/>
    <w:rsid w:val="00397464"/>
    <w:rsid w:val="00397514"/>
    <w:rsid w:val="00397817"/>
    <w:rsid w:val="0039782A"/>
    <w:rsid w:val="003978B8"/>
    <w:rsid w:val="00397B96"/>
    <w:rsid w:val="00397C4E"/>
    <w:rsid w:val="00397C89"/>
    <w:rsid w:val="00397DD1"/>
    <w:rsid w:val="003A0152"/>
    <w:rsid w:val="003A02E0"/>
    <w:rsid w:val="003A0311"/>
    <w:rsid w:val="003A0736"/>
    <w:rsid w:val="003A07F5"/>
    <w:rsid w:val="003A0EB1"/>
    <w:rsid w:val="003A1135"/>
    <w:rsid w:val="003A1341"/>
    <w:rsid w:val="003A162C"/>
    <w:rsid w:val="003A19E0"/>
    <w:rsid w:val="003A1C58"/>
    <w:rsid w:val="003A1DD5"/>
    <w:rsid w:val="003A2019"/>
    <w:rsid w:val="003A288B"/>
    <w:rsid w:val="003A2BBA"/>
    <w:rsid w:val="003A2D39"/>
    <w:rsid w:val="003A2EBA"/>
    <w:rsid w:val="003A2FE7"/>
    <w:rsid w:val="003A392F"/>
    <w:rsid w:val="003A3A27"/>
    <w:rsid w:val="003A42BB"/>
    <w:rsid w:val="003A44E3"/>
    <w:rsid w:val="003A45FB"/>
    <w:rsid w:val="003A471D"/>
    <w:rsid w:val="003A48FC"/>
    <w:rsid w:val="003A4E82"/>
    <w:rsid w:val="003A5167"/>
    <w:rsid w:val="003A5339"/>
    <w:rsid w:val="003A590E"/>
    <w:rsid w:val="003A5C66"/>
    <w:rsid w:val="003A6330"/>
    <w:rsid w:val="003A67EA"/>
    <w:rsid w:val="003A6A9D"/>
    <w:rsid w:val="003A6BC9"/>
    <w:rsid w:val="003A6F54"/>
    <w:rsid w:val="003A7427"/>
    <w:rsid w:val="003A76A9"/>
    <w:rsid w:val="003A7747"/>
    <w:rsid w:val="003A7B9A"/>
    <w:rsid w:val="003B00CC"/>
    <w:rsid w:val="003B0299"/>
    <w:rsid w:val="003B03CC"/>
    <w:rsid w:val="003B0901"/>
    <w:rsid w:val="003B0B4D"/>
    <w:rsid w:val="003B0F9B"/>
    <w:rsid w:val="003B1046"/>
    <w:rsid w:val="003B1087"/>
    <w:rsid w:val="003B14B8"/>
    <w:rsid w:val="003B1575"/>
    <w:rsid w:val="003B188F"/>
    <w:rsid w:val="003B1CC2"/>
    <w:rsid w:val="003B21B1"/>
    <w:rsid w:val="003B22E5"/>
    <w:rsid w:val="003B2B79"/>
    <w:rsid w:val="003B31F9"/>
    <w:rsid w:val="003B3BB9"/>
    <w:rsid w:val="003B429B"/>
    <w:rsid w:val="003B4482"/>
    <w:rsid w:val="003B4D20"/>
    <w:rsid w:val="003B4E9A"/>
    <w:rsid w:val="003B4FC5"/>
    <w:rsid w:val="003B5149"/>
    <w:rsid w:val="003B521B"/>
    <w:rsid w:val="003B570F"/>
    <w:rsid w:val="003B5B57"/>
    <w:rsid w:val="003B5B7E"/>
    <w:rsid w:val="003B5E30"/>
    <w:rsid w:val="003B5EB9"/>
    <w:rsid w:val="003B6194"/>
    <w:rsid w:val="003B6291"/>
    <w:rsid w:val="003B674F"/>
    <w:rsid w:val="003B6B0F"/>
    <w:rsid w:val="003B6F75"/>
    <w:rsid w:val="003B6FCB"/>
    <w:rsid w:val="003B7020"/>
    <w:rsid w:val="003B7271"/>
    <w:rsid w:val="003B7294"/>
    <w:rsid w:val="003B734E"/>
    <w:rsid w:val="003B7516"/>
    <w:rsid w:val="003B76FE"/>
    <w:rsid w:val="003C009A"/>
    <w:rsid w:val="003C02B2"/>
    <w:rsid w:val="003C0456"/>
    <w:rsid w:val="003C07D7"/>
    <w:rsid w:val="003C0985"/>
    <w:rsid w:val="003C0D37"/>
    <w:rsid w:val="003C110A"/>
    <w:rsid w:val="003C16F5"/>
    <w:rsid w:val="003C1EC9"/>
    <w:rsid w:val="003C284F"/>
    <w:rsid w:val="003C2B4A"/>
    <w:rsid w:val="003C2C9D"/>
    <w:rsid w:val="003C3204"/>
    <w:rsid w:val="003C3B73"/>
    <w:rsid w:val="003C3D8B"/>
    <w:rsid w:val="003C3EB2"/>
    <w:rsid w:val="003C4250"/>
    <w:rsid w:val="003C4952"/>
    <w:rsid w:val="003C4D16"/>
    <w:rsid w:val="003C4D8C"/>
    <w:rsid w:val="003C4F25"/>
    <w:rsid w:val="003C5FD1"/>
    <w:rsid w:val="003C6580"/>
    <w:rsid w:val="003C7459"/>
    <w:rsid w:val="003C78C0"/>
    <w:rsid w:val="003C79A4"/>
    <w:rsid w:val="003C7D16"/>
    <w:rsid w:val="003D04C1"/>
    <w:rsid w:val="003D0832"/>
    <w:rsid w:val="003D09DA"/>
    <w:rsid w:val="003D0A97"/>
    <w:rsid w:val="003D0D75"/>
    <w:rsid w:val="003D0E68"/>
    <w:rsid w:val="003D10E7"/>
    <w:rsid w:val="003D124C"/>
    <w:rsid w:val="003D2050"/>
    <w:rsid w:val="003D2339"/>
    <w:rsid w:val="003D26AA"/>
    <w:rsid w:val="003D2802"/>
    <w:rsid w:val="003D29DE"/>
    <w:rsid w:val="003D2A2B"/>
    <w:rsid w:val="003D2AFE"/>
    <w:rsid w:val="003D3056"/>
    <w:rsid w:val="003D30C7"/>
    <w:rsid w:val="003D33D9"/>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5ECD"/>
    <w:rsid w:val="003D60D5"/>
    <w:rsid w:val="003D6348"/>
    <w:rsid w:val="003D63BA"/>
    <w:rsid w:val="003D680E"/>
    <w:rsid w:val="003D69D6"/>
    <w:rsid w:val="003D75D3"/>
    <w:rsid w:val="003D7622"/>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234"/>
    <w:rsid w:val="003E42C4"/>
    <w:rsid w:val="003E42D1"/>
    <w:rsid w:val="003E4CDB"/>
    <w:rsid w:val="003E4E26"/>
    <w:rsid w:val="003E52EB"/>
    <w:rsid w:val="003E6279"/>
    <w:rsid w:val="003E6592"/>
    <w:rsid w:val="003E6C48"/>
    <w:rsid w:val="003E703E"/>
    <w:rsid w:val="003E73BC"/>
    <w:rsid w:val="003E740A"/>
    <w:rsid w:val="003E7A02"/>
    <w:rsid w:val="003E7A07"/>
    <w:rsid w:val="003E7DCC"/>
    <w:rsid w:val="003F0656"/>
    <w:rsid w:val="003F08C9"/>
    <w:rsid w:val="003F0905"/>
    <w:rsid w:val="003F0B44"/>
    <w:rsid w:val="003F16E1"/>
    <w:rsid w:val="003F184C"/>
    <w:rsid w:val="003F1B6D"/>
    <w:rsid w:val="003F1D73"/>
    <w:rsid w:val="003F1E5B"/>
    <w:rsid w:val="003F20E2"/>
    <w:rsid w:val="003F2244"/>
    <w:rsid w:val="003F23A7"/>
    <w:rsid w:val="003F2564"/>
    <w:rsid w:val="003F2624"/>
    <w:rsid w:val="003F2711"/>
    <w:rsid w:val="003F2876"/>
    <w:rsid w:val="003F2A56"/>
    <w:rsid w:val="003F2B5E"/>
    <w:rsid w:val="003F3865"/>
    <w:rsid w:val="003F3AA4"/>
    <w:rsid w:val="003F43B1"/>
    <w:rsid w:val="003F4933"/>
    <w:rsid w:val="003F4977"/>
    <w:rsid w:val="003F4E1C"/>
    <w:rsid w:val="003F4E39"/>
    <w:rsid w:val="003F536B"/>
    <w:rsid w:val="003F586D"/>
    <w:rsid w:val="003F60EF"/>
    <w:rsid w:val="003F62B4"/>
    <w:rsid w:val="003F63ED"/>
    <w:rsid w:val="003F6853"/>
    <w:rsid w:val="003F6930"/>
    <w:rsid w:val="003F6CED"/>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370"/>
    <w:rsid w:val="004045C2"/>
    <w:rsid w:val="0040495B"/>
    <w:rsid w:val="00404AE9"/>
    <w:rsid w:val="00405194"/>
    <w:rsid w:val="00405476"/>
    <w:rsid w:val="00405898"/>
    <w:rsid w:val="00405D95"/>
    <w:rsid w:val="00405F90"/>
    <w:rsid w:val="00406064"/>
    <w:rsid w:val="00406108"/>
    <w:rsid w:val="00406412"/>
    <w:rsid w:val="0040686D"/>
    <w:rsid w:val="00406B1A"/>
    <w:rsid w:val="00406F4B"/>
    <w:rsid w:val="00406FBD"/>
    <w:rsid w:val="00407023"/>
    <w:rsid w:val="00407186"/>
    <w:rsid w:val="004073B0"/>
    <w:rsid w:val="00407612"/>
    <w:rsid w:val="00407A66"/>
    <w:rsid w:val="00407C9E"/>
    <w:rsid w:val="0041029D"/>
    <w:rsid w:val="004103F7"/>
    <w:rsid w:val="00410C05"/>
    <w:rsid w:val="00411230"/>
    <w:rsid w:val="004118C9"/>
    <w:rsid w:val="0041195D"/>
    <w:rsid w:val="00412045"/>
    <w:rsid w:val="0041209A"/>
    <w:rsid w:val="00412697"/>
    <w:rsid w:val="00412E2A"/>
    <w:rsid w:val="00412F8D"/>
    <w:rsid w:val="00413369"/>
    <w:rsid w:val="00413E02"/>
    <w:rsid w:val="004140E7"/>
    <w:rsid w:val="00414129"/>
    <w:rsid w:val="004145AE"/>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200C1"/>
    <w:rsid w:val="00420126"/>
    <w:rsid w:val="004203CF"/>
    <w:rsid w:val="004205B8"/>
    <w:rsid w:val="0042070B"/>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4B"/>
    <w:rsid w:val="00422C78"/>
    <w:rsid w:val="00422DB5"/>
    <w:rsid w:val="0042307B"/>
    <w:rsid w:val="00423326"/>
    <w:rsid w:val="00423E24"/>
    <w:rsid w:val="00423FC4"/>
    <w:rsid w:val="00424C34"/>
    <w:rsid w:val="004252AA"/>
    <w:rsid w:val="00425476"/>
    <w:rsid w:val="00425771"/>
    <w:rsid w:val="00425B4E"/>
    <w:rsid w:val="00425C97"/>
    <w:rsid w:val="00425FFD"/>
    <w:rsid w:val="004262F8"/>
    <w:rsid w:val="00426363"/>
    <w:rsid w:val="00426442"/>
    <w:rsid w:val="0042654A"/>
    <w:rsid w:val="0042661D"/>
    <w:rsid w:val="00426A1A"/>
    <w:rsid w:val="00426A93"/>
    <w:rsid w:val="00426DFA"/>
    <w:rsid w:val="00427300"/>
    <w:rsid w:val="004276E3"/>
    <w:rsid w:val="004279ED"/>
    <w:rsid w:val="00427DD2"/>
    <w:rsid w:val="00427E67"/>
    <w:rsid w:val="00427ECD"/>
    <w:rsid w:val="00430178"/>
    <w:rsid w:val="004301AF"/>
    <w:rsid w:val="00430495"/>
    <w:rsid w:val="00430680"/>
    <w:rsid w:val="00430720"/>
    <w:rsid w:val="00430773"/>
    <w:rsid w:val="00430A72"/>
    <w:rsid w:val="00430E6E"/>
    <w:rsid w:val="00430FB9"/>
    <w:rsid w:val="004314E7"/>
    <w:rsid w:val="0043189C"/>
    <w:rsid w:val="00431CB1"/>
    <w:rsid w:val="00431DB5"/>
    <w:rsid w:val="004326CF"/>
    <w:rsid w:val="0043270B"/>
    <w:rsid w:val="00432780"/>
    <w:rsid w:val="00432D99"/>
    <w:rsid w:val="00432DB9"/>
    <w:rsid w:val="00432DF0"/>
    <w:rsid w:val="00432E64"/>
    <w:rsid w:val="00432F8F"/>
    <w:rsid w:val="00432F9E"/>
    <w:rsid w:val="004330CC"/>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5F9A"/>
    <w:rsid w:val="00436A3B"/>
    <w:rsid w:val="00436CA7"/>
    <w:rsid w:val="00436CDA"/>
    <w:rsid w:val="00437027"/>
    <w:rsid w:val="004370C7"/>
    <w:rsid w:val="004371AB"/>
    <w:rsid w:val="0043755B"/>
    <w:rsid w:val="004402A7"/>
    <w:rsid w:val="0044035D"/>
    <w:rsid w:val="00440EA5"/>
    <w:rsid w:val="0044131C"/>
    <w:rsid w:val="0044142F"/>
    <w:rsid w:val="004423B8"/>
    <w:rsid w:val="004425C2"/>
    <w:rsid w:val="00442824"/>
    <w:rsid w:val="00442942"/>
    <w:rsid w:val="00442DCF"/>
    <w:rsid w:val="00442FFB"/>
    <w:rsid w:val="004430FD"/>
    <w:rsid w:val="0044335B"/>
    <w:rsid w:val="00444198"/>
    <w:rsid w:val="004442A7"/>
    <w:rsid w:val="004443B9"/>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76D"/>
    <w:rsid w:val="00453871"/>
    <w:rsid w:val="00453DEF"/>
    <w:rsid w:val="00453E84"/>
    <w:rsid w:val="00453F94"/>
    <w:rsid w:val="004543E4"/>
    <w:rsid w:val="004548E5"/>
    <w:rsid w:val="00454CF7"/>
    <w:rsid w:val="00454F08"/>
    <w:rsid w:val="00455105"/>
    <w:rsid w:val="00455440"/>
    <w:rsid w:val="00455838"/>
    <w:rsid w:val="00455C09"/>
    <w:rsid w:val="00456114"/>
    <w:rsid w:val="0045658E"/>
    <w:rsid w:val="004565DC"/>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448"/>
    <w:rsid w:val="0046348F"/>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71AF"/>
    <w:rsid w:val="004671E0"/>
    <w:rsid w:val="00467838"/>
    <w:rsid w:val="0047010B"/>
    <w:rsid w:val="0047041E"/>
    <w:rsid w:val="00470750"/>
    <w:rsid w:val="00470893"/>
    <w:rsid w:val="00470E35"/>
    <w:rsid w:val="0047166D"/>
    <w:rsid w:val="004716B9"/>
    <w:rsid w:val="00471856"/>
    <w:rsid w:val="004719A1"/>
    <w:rsid w:val="00471CEC"/>
    <w:rsid w:val="00471DB0"/>
    <w:rsid w:val="00471F3B"/>
    <w:rsid w:val="00471FAB"/>
    <w:rsid w:val="00472ACB"/>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943"/>
    <w:rsid w:val="00482ADC"/>
    <w:rsid w:val="00482B0E"/>
    <w:rsid w:val="00482B1F"/>
    <w:rsid w:val="00482BAD"/>
    <w:rsid w:val="004831EB"/>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8CA"/>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584"/>
    <w:rsid w:val="00494A8C"/>
    <w:rsid w:val="00494C34"/>
    <w:rsid w:val="00494E75"/>
    <w:rsid w:val="00495071"/>
    <w:rsid w:val="00495227"/>
    <w:rsid w:val="004955DA"/>
    <w:rsid w:val="0049585E"/>
    <w:rsid w:val="004961DB"/>
    <w:rsid w:val="0049653E"/>
    <w:rsid w:val="00496BEF"/>
    <w:rsid w:val="004970A1"/>
    <w:rsid w:val="0049792C"/>
    <w:rsid w:val="00497BD3"/>
    <w:rsid w:val="00497F24"/>
    <w:rsid w:val="00497F2F"/>
    <w:rsid w:val="004A01E1"/>
    <w:rsid w:val="004A0936"/>
    <w:rsid w:val="004A09A7"/>
    <w:rsid w:val="004A0E00"/>
    <w:rsid w:val="004A15F7"/>
    <w:rsid w:val="004A1600"/>
    <w:rsid w:val="004A1956"/>
    <w:rsid w:val="004A1B20"/>
    <w:rsid w:val="004A201F"/>
    <w:rsid w:val="004A2130"/>
    <w:rsid w:val="004A2336"/>
    <w:rsid w:val="004A23B8"/>
    <w:rsid w:val="004A23C0"/>
    <w:rsid w:val="004A28D4"/>
    <w:rsid w:val="004A2908"/>
    <w:rsid w:val="004A2B3D"/>
    <w:rsid w:val="004A2BE1"/>
    <w:rsid w:val="004A2E44"/>
    <w:rsid w:val="004A2E90"/>
    <w:rsid w:val="004A30F7"/>
    <w:rsid w:val="004A31F1"/>
    <w:rsid w:val="004A366E"/>
    <w:rsid w:val="004A36C0"/>
    <w:rsid w:val="004A36FB"/>
    <w:rsid w:val="004A3A2A"/>
    <w:rsid w:val="004A3AA3"/>
    <w:rsid w:val="004A3AB1"/>
    <w:rsid w:val="004A4247"/>
    <w:rsid w:val="004A450D"/>
    <w:rsid w:val="004A4635"/>
    <w:rsid w:val="004A4900"/>
    <w:rsid w:val="004A4BE8"/>
    <w:rsid w:val="004A4D38"/>
    <w:rsid w:val="004A4E7E"/>
    <w:rsid w:val="004A4E95"/>
    <w:rsid w:val="004A5270"/>
    <w:rsid w:val="004A5667"/>
    <w:rsid w:val="004A57FC"/>
    <w:rsid w:val="004A5F92"/>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700"/>
    <w:rsid w:val="004B2759"/>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C73"/>
    <w:rsid w:val="004B5E6F"/>
    <w:rsid w:val="004B5FFC"/>
    <w:rsid w:val="004B6301"/>
    <w:rsid w:val="004B6707"/>
    <w:rsid w:val="004B6944"/>
    <w:rsid w:val="004B6CDE"/>
    <w:rsid w:val="004B6E56"/>
    <w:rsid w:val="004B6FFB"/>
    <w:rsid w:val="004B70B6"/>
    <w:rsid w:val="004B7181"/>
    <w:rsid w:val="004B795F"/>
    <w:rsid w:val="004B7BA5"/>
    <w:rsid w:val="004B7FC2"/>
    <w:rsid w:val="004C001B"/>
    <w:rsid w:val="004C0346"/>
    <w:rsid w:val="004C03CC"/>
    <w:rsid w:val="004C0A25"/>
    <w:rsid w:val="004C0AE9"/>
    <w:rsid w:val="004C0B5B"/>
    <w:rsid w:val="004C0EE4"/>
    <w:rsid w:val="004C0F99"/>
    <w:rsid w:val="004C130D"/>
    <w:rsid w:val="004C132F"/>
    <w:rsid w:val="004C1624"/>
    <w:rsid w:val="004C171F"/>
    <w:rsid w:val="004C19E0"/>
    <w:rsid w:val="004C2371"/>
    <w:rsid w:val="004C2A77"/>
    <w:rsid w:val="004C2B6F"/>
    <w:rsid w:val="004C2C4E"/>
    <w:rsid w:val="004C2E6B"/>
    <w:rsid w:val="004C2F01"/>
    <w:rsid w:val="004C2F96"/>
    <w:rsid w:val="004C3472"/>
    <w:rsid w:val="004C34E8"/>
    <w:rsid w:val="004C3AD4"/>
    <w:rsid w:val="004C3C51"/>
    <w:rsid w:val="004C3FEE"/>
    <w:rsid w:val="004C40D3"/>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4F6"/>
    <w:rsid w:val="004D68C0"/>
    <w:rsid w:val="004D710C"/>
    <w:rsid w:val="004D7448"/>
    <w:rsid w:val="004E0033"/>
    <w:rsid w:val="004E03BE"/>
    <w:rsid w:val="004E0619"/>
    <w:rsid w:val="004E0B68"/>
    <w:rsid w:val="004E0BC8"/>
    <w:rsid w:val="004E0CD0"/>
    <w:rsid w:val="004E1260"/>
    <w:rsid w:val="004E15F2"/>
    <w:rsid w:val="004E17FE"/>
    <w:rsid w:val="004E1A6D"/>
    <w:rsid w:val="004E1CBB"/>
    <w:rsid w:val="004E1D07"/>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5181"/>
    <w:rsid w:val="004E53AE"/>
    <w:rsid w:val="004E5449"/>
    <w:rsid w:val="004E5B07"/>
    <w:rsid w:val="004E5C61"/>
    <w:rsid w:val="004E6158"/>
    <w:rsid w:val="004E6184"/>
    <w:rsid w:val="004E6267"/>
    <w:rsid w:val="004E62BC"/>
    <w:rsid w:val="004E63C9"/>
    <w:rsid w:val="004E675B"/>
    <w:rsid w:val="004E6CEA"/>
    <w:rsid w:val="004E6E83"/>
    <w:rsid w:val="004E7537"/>
    <w:rsid w:val="004E7691"/>
    <w:rsid w:val="004E76A5"/>
    <w:rsid w:val="004E7B7F"/>
    <w:rsid w:val="004E7E45"/>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067"/>
    <w:rsid w:val="004F33A9"/>
    <w:rsid w:val="004F359A"/>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8A"/>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45C"/>
    <w:rsid w:val="005029A2"/>
    <w:rsid w:val="005029FC"/>
    <w:rsid w:val="00502B09"/>
    <w:rsid w:val="00502CF8"/>
    <w:rsid w:val="00502D19"/>
    <w:rsid w:val="00502FCA"/>
    <w:rsid w:val="005035E7"/>
    <w:rsid w:val="005038A7"/>
    <w:rsid w:val="00503C88"/>
    <w:rsid w:val="00503DCD"/>
    <w:rsid w:val="00503FAD"/>
    <w:rsid w:val="00504639"/>
    <w:rsid w:val="00504AD2"/>
    <w:rsid w:val="00504C3F"/>
    <w:rsid w:val="005050F8"/>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6B4"/>
    <w:rsid w:val="00513D75"/>
    <w:rsid w:val="00513F8F"/>
    <w:rsid w:val="00514455"/>
    <w:rsid w:val="005147E7"/>
    <w:rsid w:val="00514882"/>
    <w:rsid w:val="005149A2"/>
    <w:rsid w:val="00514A5B"/>
    <w:rsid w:val="00514CEE"/>
    <w:rsid w:val="005150A0"/>
    <w:rsid w:val="005150E4"/>
    <w:rsid w:val="005151F3"/>
    <w:rsid w:val="00515907"/>
    <w:rsid w:val="00515E2B"/>
    <w:rsid w:val="0051627C"/>
    <w:rsid w:val="00516B96"/>
    <w:rsid w:val="00516DD3"/>
    <w:rsid w:val="005173A4"/>
    <w:rsid w:val="0051770E"/>
    <w:rsid w:val="005179FF"/>
    <w:rsid w:val="00517B28"/>
    <w:rsid w:val="0052001B"/>
    <w:rsid w:val="005205C8"/>
    <w:rsid w:val="00521077"/>
    <w:rsid w:val="00521948"/>
    <w:rsid w:val="00521D65"/>
    <w:rsid w:val="00521F19"/>
    <w:rsid w:val="005221A4"/>
    <w:rsid w:val="00522F19"/>
    <w:rsid w:val="00523366"/>
    <w:rsid w:val="00523E18"/>
    <w:rsid w:val="00523F32"/>
    <w:rsid w:val="0052422C"/>
    <w:rsid w:val="005243F4"/>
    <w:rsid w:val="005244D5"/>
    <w:rsid w:val="0052463E"/>
    <w:rsid w:val="00524729"/>
    <w:rsid w:val="005248C4"/>
    <w:rsid w:val="00524AD1"/>
    <w:rsid w:val="00524C54"/>
    <w:rsid w:val="00524DEC"/>
    <w:rsid w:val="00524E6A"/>
    <w:rsid w:val="0052511B"/>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D40"/>
    <w:rsid w:val="00530E00"/>
    <w:rsid w:val="00530F11"/>
    <w:rsid w:val="0053173A"/>
    <w:rsid w:val="00531824"/>
    <w:rsid w:val="00531AF4"/>
    <w:rsid w:val="00531CA9"/>
    <w:rsid w:val="00531F71"/>
    <w:rsid w:val="00532462"/>
    <w:rsid w:val="00532486"/>
    <w:rsid w:val="00532A40"/>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86E"/>
    <w:rsid w:val="00537BE9"/>
    <w:rsid w:val="00537C06"/>
    <w:rsid w:val="00537E22"/>
    <w:rsid w:val="00540147"/>
    <w:rsid w:val="005405E2"/>
    <w:rsid w:val="005409E4"/>
    <w:rsid w:val="00540E1A"/>
    <w:rsid w:val="00540EB6"/>
    <w:rsid w:val="00540FF7"/>
    <w:rsid w:val="0054101A"/>
    <w:rsid w:val="005417A0"/>
    <w:rsid w:val="00541B6E"/>
    <w:rsid w:val="00541E2B"/>
    <w:rsid w:val="005420E7"/>
    <w:rsid w:val="00542DC1"/>
    <w:rsid w:val="00542F2C"/>
    <w:rsid w:val="005436D7"/>
    <w:rsid w:val="00543703"/>
    <w:rsid w:val="00543737"/>
    <w:rsid w:val="005437F5"/>
    <w:rsid w:val="0054386F"/>
    <w:rsid w:val="00543A66"/>
    <w:rsid w:val="00543A83"/>
    <w:rsid w:val="00544220"/>
    <w:rsid w:val="005444D2"/>
    <w:rsid w:val="005448FC"/>
    <w:rsid w:val="00544C33"/>
    <w:rsid w:val="0054556F"/>
    <w:rsid w:val="005457A9"/>
    <w:rsid w:val="005458F0"/>
    <w:rsid w:val="00545A40"/>
    <w:rsid w:val="00545C3D"/>
    <w:rsid w:val="00545E6A"/>
    <w:rsid w:val="00545FD7"/>
    <w:rsid w:val="00546310"/>
    <w:rsid w:val="00546738"/>
    <w:rsid w:val="005467D6"/>
    <w:rsid w:val="005468EB"/>
    <w:rsid w:val="00546942"/>
    <w:rsid w:val="00547123"/>
    <w:rsid w:val="00547591"/>
    <w:rsid w:val="005504D9"/>
    <w:rsid w:val="00550B85"/>
    <w:rsid w:val="00550C80"/>
    <w:rsid w:val="00550D6F"/>
    <w:rsid w:val="00550E94"/>
    <w:rsid w:val="00550F1A"/>
    <w:rsid w:val="005511B1"/>
    <w:rsid w:val="00551E1E"/>
    <w:rsid w:val="00551E52"/>
    <w:rsid w:val="00551E79"/>
    <w:rsid w:val="00552038"/>
    <w:rsid w:val="0055233E"/>
    <w:rsid w:val="00552569"/>
    <w:rsid w:val="005526F2"/>
    <w:rsid w:val="00552FF4"/>
    <w:rsid w:val="005531F6"/>
    <w:rsid w:val="0055331B"/>
    <w:rsid w:val="00553813"/>
    <w:rsid w:val="00553F00"/>
    <w:rsid w:val="0055410A"/>
    <w:rsid w:val="005547B9"/>
    <w:rsid w:val="005547CB"/>
    <w:rsid w:val="00554DB6"/>
    <w:rsid w:val="00554DF7"/>
    <w:rsid w:val="00555675"/>
    <w:rsid w:val="0055569E"/>
    <w:rsid w:val="00555713"/>
    <w:rsid w:val="00555772"/>
    <w:rsid w:val="00555D6F"/>
    <w:rsid w:val="00555DC4"/>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77B"/>
    <w:rsid w:val="005649E9"/>
    <w:rsid w:val="00564E2D"/>
    <w:rsid w:val="00564F02"/>
    <w:rsid w:val="00565679"/>
    <w:rsid w:val="00565F48"/>
    <w:rsid w:val="00566356"/>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2C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E15"/>
    <w:rsid w:val="00581F00"/>
    <w:rsid w:val="00581F40"/>
    <w:rsid w:val="0058282C"/>
    <w:rsid w:val="005829CC"/>
    <w:rsid w:val="00582BCD"/>
    <w:rsid w:val="00582E3D"/>
    <w:rsid w:val="00582F33"/>
    <w:rsid w:val="00583147"/>
    <w:rsid w:val="005834CE"/>
    <w:rsid w:val="005836D0"/>
    <w:rsid w:val="005837C7"/>
    <w:rsid w:val="00583C6C"/>
    <w:rsid w:val="00583E78"/>
    <w:rsid w:val="00583F5E"/>
    <w:rsid w:val="00584496"/>
    <w:rsid w:val="00584546"/>
    <w:rsid w:val="00584D31"/>
    <w:rsid w:val="00584DB8"/>
    <w:rsid w:val="005854EF"/>
    <w:rsid w:val="00585821"/>
    <w:rsid w:val="00585932"/>
    <w:rsid w:val="00585C3A"/>
    <w:rsid w:val="0058628A"/>
    <w:rsid w:val="005863AF"/>
    <w:rsid w:val="00586897"/>
    <w:rsid w:val="00586A20"/>
    <w:rsid w:val="00586FED"/>
    <w:rsid w:val="00587117"/>
    <w:rsid w:val="00587203"/>
    <w:rsid w:val="005872C9"/>
    <w:rsid w:val="0058759B"/>
    <w:rsid w:val="0058764D"/>
    <w:rsid w:val="005876F1"/>
    <w:rsid w:val="00587B43"/>
    <w:rsid w:val="00590203"/>
    <w:rsid w:val="00590749"/>
    <w:rsid w:val="00590BF6"/>
    <w:rsid w:val="00591048"/>
    <w:rsid w:val="00591777"/>
    <w:rsid w:val="005918DF"/>
    <w:rsid w:val="00591B9B"/>
    <w:rsid w:val="00591B9C"/>
    <w:rsid w:val="00592160"/>
    <w:rsid w:val="005923C9"/>
    <w:rsid w:val="005927CA"/>
    <w:rsid w:val="0059284F"/>
    <w:rsid w:val="00593E31"/>
    <w:rsid w:val="00593F6B"/>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3C7"/>
    <w:rsid w:val="00597605"/>
    <w:rsid w:val="00597788"/>
    <w:rsid w:val="00597A36"/>
    <w:rsid w:val="00597ADF"/>
    <w:rsid w:val="00597E86"/>
    <w:rsid w:val="005A05C6"/>
    <w:rsid w:val="005A05DF"/>
    <w:rsid w:val="005A0652"/>
    <w:rsid w:val="005A0753"/>
    <w:rsid w:val="005A0CB6"/>
    <w:rsid w:val="005A1D03"/>
    <w:rsid w:val="005A1D74"/>
    <w:rsid w:val="005A2229"/>
    <w:rsid w:val="005A2A35"/>
    <w:rsid w:val="005A320D"/>
    <w:rsid w:val="005A36E3"/>
    <w:rsid w:val="005A3A31"/>
    <w:rsid w:val="005A3B1E"/>
    <w:rsid w:val="005A3ECD"/>
    <w:rsid w:val="005A40D5"/>
    <w:rsid w:val="005A44FD"/>
    <w:rsid w:val="005A4674"/>
    <w:rsid w:val="005A497F"/>
    <w:rsid w:val="005A4999"/>
    <w:rsid w:val="005A4E38"/>
    <w:rsid w:val="005A4E39"/>
    <w:rsid w:val="005A50CE"/>
    <w:rsid w:val="005A53A2"/>
    <w:rsid w:val="005A588D"/>
    <w:rsid w:val="005A59CF"/>
    <w:rsid w:val="005A6441"/>
    <w:rsid w:val="005A6A3A"/>
    <w:rsid w:val="005A6B41"/>
    <w:rsid w:val="005A6FA1"/>
    <w:rsid w:val="005A7F72"/>
    <w:rsid w:val="005B00FD"/>
    <w:rsid w:val="005B0814"/>
    <w:rsid w:val="005B0AD4"/>
    <w:rsid w:val="005B107A"/>
    <w:rsid w:val="005B17EB"/>
    <w:rsid w:val="005B1B01"/>
    <w:rsid w:val="005B1C8E"/>
    <w:rsid w:val="005B1EB5"/>
    <w:rsid w:val="005B20D8"/>
    <w:rsid w:val="005B2D4D"/>
    <w:rsid w:val="005B2EB8"/>
    <w:rsid w:val="005B34BD"/>
    <w:rsid w:val="005B355C"/>
    <w:rsid w:val="005B3C58"/>
    <w:rsid w:val="005B3C7C"/>
    <w:rsid w:val="005B3FC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1EA"/>
    <w:rsid w:val="005B7389"/>
    <w:rsid w:val="005B7798"/>
    <w:rsid w:val="005B7824"/>
    <w:rsid w:val="005B7BDB"/>
    <w:rsid w:val="005B7E2B"/>
    <w:rsid w:val="005C023B"/>
    <w:rsid w:val="005C0625"/>
    <w:rsid w:val="005C0904"/>
    <w:rsid w:val="005C09BF"/>
    <w:rsid w:val="005C0BCA"/>
    <w:rsid w:val="005C0D61"/>
    <w:rsid w:val="005C0DDE"/>
    <w:rsid w:val="005C11DA"/>
    <w:rsid w:val="005C1225"/>
    <w:rsid w:val="005C1314"/>
    <w:rsid w:val="005C132F"/>
    <w:rsid w:val="005C165E"/>
    <w:rsid w:val="005C1752"/>
    <w:rsid w:val="005C2144"/>
    <w:rsid w:val="005C2320"/>
    <w:rsid w:val="005C2476"/>
    <w:rsid w:val="005C2687"/>
    <w:rsid w:val="005C2D85"/>
    <w:rsid w:val="005C376D"/>
    <w:rsid w:val="005C3A65"/>
    <w:rsid w:val="005C3CDF"/>
    <w:rsid w:val="005C3ED6"/>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0D4"/>
    <w:rsid w:val="005D0102"/>
    <w:rsid w:val="005D01D8"/>
    <w:rsid w:val="005D02FA"/>
    <w:rsid w:val="005D047B"/>
    <w:rsid w:val="005D0536"/>
    <w:rsid w:val="005D0790"/>
    <w:rsid w:val="005D0B12"/>
    <w:rsid w:val="005D0FCE"/>
    <w:rsid w:val="005D1374"/>
    <w:rsid w:val="005D20FC"/>
    <w:rsid w:val="005D241F"/>
    <w:rsid w:val="005D24A2"/>
    <w:rsid w:val="005D26D7"/>
    <w:rsid w:val="005D2A49"/>
    <w:rsid w:val="005D2B7E"/>
    <w:rsid w:val="005D2D19"/>
    <w:rsid w:val="005D2EE8"/>
    <w:rsid w:val="005D31D3"/>
    <w:rsid w:val="005D37FF"/>
    <w:rsid w:val="005D38F9"/>
    <w:rsid w:val="005D4261"/>
    <w:rsid w:val="005D4764"/>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194"/>
    <w:rsid w:val="005E025B"/>
    <w:rsid w:val="005E0D1D"/>
    <w:rsid w:val="005E1385"/>
    <w:rsid w:val="005E1393"/>
    <w:rsid w:val="005E15AA"/>
    <w:rsid w:val="005E1A58"/>
    <w:rsid w:val="005E1AD0"/>
    <w:rsid w:val="005E1C06"/>
    <w:rsid w:val="005E2E2C"/>
    <w:rsid w:val="005E325D"/>
    <w:rsid w:val="005E35FD"/>
    <w:rsid w:val="005E3801"/>
    <w:rsid w:val="005E383F"/>
    <w:rsid w:val="005E3C1D"/>
    <w:rsid w:val="005E4256"/>
    <w:rsid w:val="005E48F7"/>
    <w:rsid w:val="005E4AA6"/>
    <w:rsid w:val="005E4E39"/>
    <w:rsid w:val="005E4F80"/>
    <w:rsid w:val="005E4FBD"/>
    <w:rsid w:val="005E5009"/>
    <w:rsid w:val="005E5256"/>
    <w:rsid w:val="005E5563"/>
    <w:rsid w:val="005E580A"/>
    <w:rsid w:val="005E5B43"/>
    <w:rsid w:val="005E66F1"/>
    <w:rsid w:val="005E6888"/>
    <w:rsid w:val="005E6AFB"/>
    <w:rsid w:val="005E707B"/>
    <w:rsid w:val="005E7551"/>
    <w:rsid w:val="005E7698"/>
    <w:rsid w:val="005E7E29"/>
    <w:rsid w:val="005E7F1A"/>
    <w:rsid w:val="005F031E"/>
    <w:rsid w:val="005F0362"/>
    <w:rsid w:val="005F0B4C"/>
    <w:rsid w:val="005F0B53"/>
    <w:rsid w:val="005F0C46"/>
    <w:rsid w:val="005F0D50"/>
    <w:rsid w:val="005F172A"/>
    <w:rsid w:val="005F1912"/>
    <w:rsid w:val="005F1C6B"/>
    <w:rsid w:val="005F1FE4"/>
    <w:rsid w:val="005F2405"/>
    <w:rsid w:val="005F2441"/>
    <w:rsid w:val="005F327D"/>
    <w:rsid w:val="005F369B"/>
    <w:rsid w:val="005F3702"/>
    <w:rsid w:val="005F3F7F"/>
    <w:rsid w:val="005F40E5"/>
    <w:rsid w:val="005F4660"/>
    <w:rsid w:val="005F46D9"/>
    <w:rsid w:val="005F4950"/>
    <w:rsid w:val="005F4ED1"/>
    <w:rsid w:val="005F509E"/>
    <w:rsid w:val="005F5526"/>
    <w:rsid w:val="005F5746"/>
    <w:rsid w:val="005F5BF5"/>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B2"/>
    <w:rsid w:val="00601FCD"/>
    <w:rsid w:val="00602354"/>
    <w:rsid w:val="0060241B"/>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8BA"/>
    <w:rsid w:val="00604AAE"/>
    <w:rsid w:val="00604CFF"/>
    <w:rsid w:val="00605207"/>
    <w:rsid w:val="00605399"/>
    <w:rsid w:val="006054EE"/>
    <w:rsid w:val="0060591D"/>
    <w:rsid w:val="006059EC"/>
    <w:rsid w:val="00605B5D"/>
    <w:rsid w:val="00605CD6"/>
    <w:rsid w:val="00605CF3"/>
    <w:rsid w:val="00606139"/>
    <w:rsid w:val="00607039"/>
    <w:rsid w:val="00607324"/>
    <w:rsid w:val="006074A6"/>
    <w:rsid w:val="006074B1"/>
    <w:rsid w:val="00607858"/>
    <w:rsid w:val="006079D8"/>
    <w:rsid w:val="00607ADE"/>
    <w:rsid w:val="00607E68"/>
    <w:rsid w:val="00607EA3"/>
    <w:rsid w:val="0061005A"/>
    <w:rsid w:val="006102C6"/>
    <w:rsid w:val="006103F0"/>
    <w:rsid w:val="00610701"/>
    <w:rsid w:val="006113A9"/>
    <w:rsid w:val="00611A0D"/>
    <w:rsid w:val="00612A01"/>
    <w:rsid w:val="00612C73"/>
    <w:rsid w:val="00613036"/>
    <w:rsid w:val="006131E0"/>
    <w:rsid w:val="006134CE"/>
    <w:rsid w:val="006138D8"/>
    <w:rsid w:val="00614064"/>
    <w:rsid w:val="006141D8"/>
    <w:rsid w:val="00614243"/>
    <w:rsid w:val="00614BB0"/>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E8"/>
    <w:rsid w:val="00620B86"/>
    <w:rsid w:val="0062155F"/>
    <w:rsid w:val="00621B6A"/>
    <w:rsid w:val="00621C0B"/>
    <w:rsid w:val="00621C72"/>
    <w:rsid w:val="00621CAD"/>
    <w:rsid w:val="0062216C"/>
    <w:rsid w:val="006226CA"/>
    <w:rsid w:val="0062286B"/>
    <w:rsid w:val="00622BF0"/>
    <w:rsid w:val="00622DF3"/>
    <w:rsid w:val="00623427"/>
    <w:rsid w:val="00623780"/>
    <w:rsid w:val="00623EF3"/>
    <w:rsid w:val="00623FCD"/>
    <w:rsid w:val="00624304"/>
    <w:rsid w:val="00624721"/>
    <w:rsid w:val="00624AFA"/>
    <w:rsid w:val="00624C6E"/>
    <w:rsid w:val="00624FB3"/>
    <w:rsid w:val="00625423"/>
    <w:rsid w:val="006254ED"/>
    <w:rsid w:val="00625B24"/>
    <w:rsid w:val="00625E45"/>
    <w:rsid w:val="0062645F"/>
    <w:rsid w:val="0062657C"/>
    <w:rsid w:val="00626818"/>
    <w:rsid w:val="006269CB"/>
    <w:rsid w:val="00626B05"/>
    <w:rsid w:val="00626C25"/>
    <w:rsid w:val="00626E64"/>
    <w:rsid w:val="00627BA3"/>
    <w:rsid w:val="00627C39"/>
    <w:rsid w:val="00627E44"/>
    <w:rsid w:val="00627F1D"/>
    <w:rsid w:val="006300D7"/>
    <w:rsid w:val="0063046A"/>
    <w:rsid w:val="006307B0"/>
    <w:rsid w:val="00631007"/>
    <w:rsid w:val="00631826"/>
    <w:rsid w:val="00631E8A"/>
    <w:rsid w:val="00631FF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489"/>
    <w:rsid w:val="00635EDC"/>
    <w:rsid w:val="00635F56"/>
    <w:rsid w:val="00636094"/>
    <w:rsid w:val="00636370"/>
    <w:rsid w:val="0063681F"/>
    <w:rsid w:val="0063688F"/>
    <w:rsid w:val="00636A76"/>
    <w:rsid w:val="00636FB3"/>
    <w:rsid w:val="00637147"/>
    <w:rsid w:val="00637395"/>
    <w:rsid w:val="006373B0"/>
    <w:rsid w:val="006373C7"/>
    <w:rsid w:val="006374F0"/>
    <w:rsid w:val="00637BC6"/>
    <w:rsid w:val="00637E00"/>
    <w:rsid w:val="006401C6"/>
    <w:rsid w:val="00640207"/>
    <w:rsid w:val="00640222"/>
    <w:rsid w:val="00640529"/>
    <w:rsid w:val="006409F3"/>
    <w:rsid w:val="00640C8D"/>
    <w:rsid w:val="00640D97"/>
    <w:rsid w:val="00641061"/>
    <w:rsid w:val="006419ED"/>
    <w:rsid w:val="00642A0B"/>
    <w:rsid w:val="00642D10"/>
    <w:rsid w:val="00643769"/>
    <w:rsid w:val="006437A9"/>
    <w:rsid w:val="00643973"/>
    <w:rsid w:val="00643CEB"/>
    <w:rsid w:val="00644177"/>
    <w:rsid w:val="00644200"/>
    <w:rsid w:val="0064428B"/>
    <w:rsid w:val="00644511"/>
    <w:rsid w:val="0064486C"/>
    <w:rsid w:val="00644E60"/>
    <w:rsid w:val="00644F00"/>
    <w:rsid w:val="006457B7"/>
    <w:rsid w:val="00647835"/>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690"/>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35B"/>
    <w:rsid w:val="00656D6F"/>
    <w:rsid w:val="00657005"/>
    <w:rsid w:val="006578D9"/>
    <w:rsid w:val="00657B7B"/>
    <w:rsid w:val="00657F67"/>
    <w:rsid w:val="006601A6"/>
    <w:rsid w:val="006601F9"/>
    <w:rsid w:val="006602D1"/>
    <w:rsid w:val="0066055C"/>
    <w:rsid w:val="006605DC"/>
    <w:rsid w:val="0066096E"/>
    <w:rsid w:val="00661636"/>
    <w:rsid w:val="00661664"/>
    <w:rsid w:val="00661CC2"/>
    <w:rsid w:val="00661D38"/>
    <w:rsid w:val="00662166"/>
    <w:rsid w:val="00662AF6"/>
    <w:rsid w:val="00662DE9"/>
    <w:rsid w:val="00662FA2"/>
    <w:rsid w:val="006635DC"/>
    <w:rsid w:val="0066376A"/>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12F"/>
    <w:rsid w:val="006672FC"/>
    <w:rsid w:val="0066736D"/>
    <w:rsid w:val="00667A27"/>
    <w:rsid w:val="00670450"/>
    <w:rsid w:val="006704BF"/>
    <w:rsid w:val="00670AD6"/>
    <w:rsid w:val="00670D20"/>
    <w:rsid w:val="00670ECD"/>
    <w:rsid w:val="006710F4"/>
    <w:rsid w:val="006713FE"/>
    <w:rsid w:val="00671773"/>
    <w:rsid w:val="00671C8F"/>
    <w:rsid w:val="006723C8"/>
    <w:rsid w:val="006724CA"/>
    <w:rsid w:val="006724F6"/>
    <w:rsid w:val="0067285F"/>
    <w:rsid w:val="00672966"/>
    <w:rsid w:val="006729A2"/>
    <w:rsid w:val="00672F44"/>
    <w:rsid w:val="00673201"/>
    <w:rsid w:val="0067330E"/>
    <w:rsid w:val="006735BC"/>
    <w:rsid w:val="006737DD"/>
    <w:rsid w:val="00673BDE"/>
    <w:rsid w:val="00673EB7"/>
    <w:rsid w:val="00673FBF"/>
    <w:rsid w:val="006742C9"/>
    <w:rsid w:val="00674460"/>
    <w:rsid w:val="00674474"/>
    <w:rsid w:val="00674796"/>
    <w:rsid w:val="00674E8B"/>
    <w:rsid w:val="0067517B"/>
    <w:rsid w:val="00675470"/>
    <w:rsid w:val="00675652"/>
    <w:rsid w:val="006757DC"/>
    <w:rsid w:val="0067656D"/>
    <w:rsid w:val="006767B8"/>
    <w:rsid w:val="00676D77"/>
    <w:rsid w:val="00677370"/>
    <w:rsid w:val="006773A5"/>
    <w:rsid w:val="00677725"/>
    <w:rsid w:val="006777A2"/>
    <w:rsid w:val="006777EC"/>
    <w:rsid w:val="00677F20"/>
    <w:rsid w:val="00677FC7"/>
    <w:rsid w:val="0068013A"/>
    <w:rsid w:val="00680199"/>
    <w:rsid w:val="00680A97"/>
    <w:rsid w:val="00680BB6"/>
    <w:rsid w:val="00680C05"/>
    <w:rsid w:val="00680F30"/>
    <w:rsid w:val="00680F81"/>
    <w:rsid w:val="0068102D"/>
    <w:rsid w:val="0068139A"/>
    <w:rsid w:val="006819F6"/>
    <w:rsid w:val="00681A9A"/>
    <w:rsid w:val="00681BF2"/>
    <w:rsid w:val="00681CF3"/>
    <w:rsid w:val="00682039"/>
    <w:rsid w:val="0068226B"/>
    <w:rsid w:val="00682318"/>
    <w:rsid w:val="006827C5"/>
    <w:rsid w:val="00682A4A"/>
    <w:rsid w:val="00682ED3"/>
    <w:rsid w:val="00683136"/>
    <w:rsid w:val="00683A76"/>
    <w:rsid w:val="00683BF9"/>
    <w:rsid w:val="00683D7F"/>
    <w:rsid w:val="00684035"/>
    <w:rsid w:val="006841F4"/>
    <w:rsid w:val="00684258"/>
    <w:rsid w:val="00684353"/>
    <w:rsid w:val="00684DBB"/>
    <w:rsid w:val="00685586"/>
    <w:rsid w:val="00685725"/>
    <w:rsid w:val="00685D3B"/>
    <w:rsid w:val="0068623E"/>
    <w:rsid w:val="00686366"/>
    <w:rsid w:val="0068653A"/>
    <w:rsid w:val="0068657C"/>
    <w:rsid w:val="0068673B"/>
    <w:rsid w:val="00686C33"/>
    <w:rsid w:val="0068721F"/>
    <w:rsid w:val="006879C9"/>
    <w:rsid w:val="006879D8"/>
    <w:rsid w:val="00687AFA"/>
    <w:rsid w:val="00687E2A"/>
    <w:rsid w:val="006900EB"/>
    <w:rsid w:val="00690386"/>
    <w:rsid w:val="006904C0"/>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A97"/>
    <w:rsid w:val="00694D1C"/>
    <w:rsid w:val="00694D7A"/>
    <w:rsid w:val="006957B4"/>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F94"/>
    <w:rsid w:val="006A4113"/>
    <w:rsid w:val="006A457C"/>
    <w:rsid w:val="006A4584"/>
    <w:rsid w:val="006A484F"/>
    <w:rsid w:val="006A49B5"/>
    <w:rsid w:val="006A5185"/>
    <w:rsid w:val="006A5A45"/>
    <w:rsid w:val="006A5CA3"/>
    <w:rsid w:val="006A5E26"/>
    <w:rsid w:val="006A6725"/>
    <w:rsid w:val="006A6B69"/>
    <w:rsid w:val="006A6CCF"/>
    <w:rsid w:val="006A6CD8"/>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07"/>
    <w:rsid w:val="006B1F5F"/>
    <w:rsid w:val="006B20F8"/>
    <w:rsid w:val="006B21E9"/>
    <w:rsid w:val="006B242D"/>
    <w:rsid w:val="006B2790"/>
    <w:rsid w:val="006B3061"/>
    <w:rsid w:val="006B393F"/>
    <w:rsid w:val="006B3E55"/>
    <w:rsid w:val="006B4566"/>
    <w:rsid w:val="006B45DE"/>
    <w:rsid w:val="006B460F"/>
    <w:rsid w:val="006B4B53"/>
    <w:rsid w:val="006B4D4E"/>
    <w:rsid w:val="006B63A2"/>
    <w:rsid w:val="006B6AD0"/>
    <w:rsid w:val="006B6BA3"/>
    <w:rsid w:val="006B6C95"/>
    <w:rsid w:val="006B725C"/>
    <w:rsid w:val="006B785D"/>
    <w:rsid w:val="006B7864"/>
    <w:rsid w:val="006B789D"/>
    <w:rsid w:val="006B7953"/>
    <w:rsid w:val="006C02E3"/>
    <w:rsid w:val="006C03B2"/>
    <w:rsid w:val="006C09DD"/>
    <w:rsid w:val="006C0A1A"/>
    <w:rsid w:val="006C10B4"/>
    <w:rsid w:val="006C18F3"/>
    <w:rsid w:val="006C1B3F"/>
    <w:rsid w:val="006C2113"/>
    <w:rsid w:val="006C27DA"/>
    <w:rsid w:val="006C2CDB"/>
    <w:rsid w:val="006C3009"/>
    <w:rsid w:val="006C3384"/>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954"/>
    <w:rsid w:val="006D3D66"/>
    <w:rsid w:val="006D3E35"/>
    <w:rsid w:val="006D409F"/>
    <w:rsid w:val="006D492A"/>
    <w:rsid w:val="006D493C"/>
    <w:rsid w:val="006D4E49"/>
    <w:rsid w:val="006D4F72"/>
    <w:rsid w:val="006D5606"/>
    <w:rsid w:val="006D59BF"/>
    <w:rsid w:val="006D5AE7"/>
    <w:rsid w:val="006D5EC2"/>
    <w:rsid w:val="006D5FEF"/>
    <w:rsid w:val="006D615D"/>
    <w:rsid w:val="006D634C"/>
    <w:rsid w:val="006D65A4"/>
    <w:rsid w:val="006D7598"/>
    <w:rsid w:val="006D7650"/>
    <w:rsid w:val="006D7B93"/>
    <w:rsid w:val="006D7D41"/>
    <w:rsid w:val="006D7DAD"/>
    <w:rsid w:val="006E078E"/>
    <w:rsid w:val="006E0ADC"/>
    <w:rsid w:val="006E0B16"/>
    <w:rsid w:val="006E0E60"/>
    <w:rsid w:val="006E0ED0"/>
    <w:rsid w:val="006E176F"/>
    <w:rsid w:val="006E17CF"/>
    <w:rsid w:val="006E22CC"/>
    <w:rsid w:val="006E2AA6"/>
    <w:rsid w:val="006E3854"/>
    <w:rsid w:val="006E3BA9"/>
    <w:rsid w:val="006E3D3A"/>
    <w:rsid w:val="006E40E5"/>
    <w:rsid w:val="006E4361"/>
    <w:rsid w:val="006E459B"/>
    <w:rsid w:val="006E4917"/>
    <w:rsid w:val="006E4B67"/>
    <w:rsid w:val="006E5093"/>
    <w:rsid w:val="006E512D"/>
    <w:rsid w:val="006E5151"/>
    <w:rsid w:val="006E54EC"/>
    <w:rsid w:val="006E554E"/>
    <w:rsid w:val="006E574E"/>
    <w:rsid w:val="006E5A92"/>
    <w:rsid w:val="006E5FE9"/>
    <w:rsid w:val="006E6043"/>
    <w:rsid w:val="006E6A05"/>
    <w:rsid w:val="006E6DA9"/>
    <w:rsid w:val="006E6F03"/>
    <w:rsid w:val="006E71A8"/>
    <w:rsid w:val="006E7320"/>
    <w:rsid w:val="006E7496"/>
    <w:rsid w:val="006E792F"/>
    <w:rsid w:val="006E7969"/>
    <w:rsid w:val="006E7BC9"/>
    <w:rsid w:val="006E7E49"/>
    <w:rsid w:val="006E7F71"/>
    <w:rsid w:val="006F0072"/>
    <w:rsid w:val="006F04E2"/>
    <w:rsid w:val="006F05C2"/>
    <w:rsid w:val="006F090B"/>
    <w:rsid w:val="006F0C12"/>
    <w:rsid w:val="006F0E20"/>
    <w:rsid w:val="006F0EB1"/>
    <w:rsid w:val="006F0F8E"/>
    <w:rsid w:val="006F1008"/>
    <w:rsid w:val="006F1D86"/>
    <w:rsid w:val="006F22CB"/>
    <w:rsid w:val="006F291E"/>
    <w:rsid w:val="006F2CE2"/>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47E"/>
    <w:rsid w:val="00702BFC"/>
    <w:rsid w:val="00702D6A"/>
    <w:rsid w:val="007034BC"/>
    <w:rsid w:val="007035F6"/>
    <w:rsid w:val="007036E5"/>
    <w:rsid w:val="00703D58"/>
    <w:rsid w:val="007041DA"/>
    <w:rsid w:val="00704266"/>
    <w:rsid w:val="007044C2"/>
    <w:rsid w:val="007047A7"/>
    <w:rsid w:val="00704A33"/>
    <w:rsid w:val="00704DEB"/>
    <w:rsid w:val="00705584"/>
    <w:rsid w:val="00705C6C"/>
    <w:rsid w:val="00705E96"/>
    <w:rsid w:val="00706E08"/>
    <w:rsid w:val="00706F3F"/>
    <w:rsid w:val="0070711F"/>
    <w:rsid w:val="0070743B"/>
    <w:rsid w:val="00707889"/>
    <w:rsid w:val="0070796A"/>
    <w:rsid w:val="00707A89"/>
    <w:rsid w:val="007101EE"/>
    <w:rsid w:val="00710839"/>
    <w:rsid w:val="00710905"/>
    <w:rsid w:val="00710994"/>
    <w:rsid w:val="007109CD"/>
    <w:rsid w:val="00710A3E"/>
    <w:rsid w:val="00710BCF"/>
    <w:rsid w:val="00710D33"/>
    <w:rsid w:val="00710E31"/>
    <w:rsid w:val="007110FE"/>
    <w:rsid w:val="00711760"/>
    <w:rsid w:val="0071196B"/>
    <w:rsid w:val="00711A0F"/>
    <w:rsid w:val="00711AA6"/>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C32"/>
    <w:rsid w:val="00714D6A"/>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E3A"/>
    <w:rsid w:val="00720F2A"/>
    <w:rsid w:val="00721011"/>
    <w:rsid w:val="0072116F"/>
    <w:rsid w:val="007215A9"/>
    <w:rsid w:val="007215BF"/>
    <w:rsid w:val="007218A9"/>
    <w:rsid w:val="0072190B"/>
    <w:rsid w:val="00721E1D"/>
    <w:rsid w:val="00721E87"/>
    <w:rsid w:val="00721ED2"/>
    <w:rsid w:val="00721F9A"/>
    <w:rsid w:val="00722B72"/>
    <w:rsid w:val="00723701"/>
    <w:rsid w:val="00723C7E"/>
    <w:rsid w:val="00723EC3"/>
    <w:rsid w:val="00724426"/>
    <w:rsid w:val="00724AAF"/>
    <w:rsid w:val="00725068"/>
    <w:rsid w:val="00725411"/>
    <w:rsid w:val="007254B1"/>
    <w:rsid w:val="0072560E"/>
    <w:rsid w:val="007257FE"/>
    <w:rsid w:val="00725CB6"/>
    <w:rsid w:val="00725D75"/>
    <w:rsid w:val="0072602E"/>
    <w:rsid w:val="00726281"/>
    <w:rsid w:val="007262CB"/>
    <w:rsid w:val="0072665F"/>
    <w:rsid w:val="007273C9"/>
    <w:rsid w:val="00727E9F"/>
    <w:rsid w:val="00730302"/>
    <w:rsid w:val="00730E1C"/>
    <w:rsid w:val="0073128B"/>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6E79"/>
    <w:rsid w:val="00736EF7"/>
    <w:rsid w:val="007377ED"/>
    <w:rsid w:val="007379C8"/>
    <w:rsid w:val="00740094"/>
    <w:rsid w:val="00740698"/>
    <w:rsid w:val="007406C0"/>
    <w:rsid w:val="0074097D"/>
    <w:rsid w:val="00740AC1"/>
    <w:rsid w:val="00740BBF"/>
    <w:rsid w:val="00740CD3"/>
    <w:rsid w:val="0074101C"/>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9B8"/>
    <w:rsid w:val="00745EBB"/>
    <w:rsid w:val="0074612B"/>
    <w:rsid w:val="00746167"/>
    <w:rsid w:val="00746199"/>
    <w:rsid w:val="007462A6"/>
    <w:rsid w:val="0074644A"/>
    <w:rsid w:val="007464E7"/>
    <w:rsid w:val="00746D9A"/>
    <w:rsid w:val="0074723F"/>
    <w:rsid w:val="0074725A"/>
    <w:rsid w:val="00747446"/>
    <w:rsid w:val="0074769D"/>
    <w:rsid w:val="00747BD8"/>
    <w:rsid w:val="00747E09"/>
    <w:rsid w:val="00747F05"/>
    <w:rsid w:val="007500FC"/>
    <w:rsid w:val="0075038A"/>
    <w:rsid w:val="007509F9"/>
    <w:rsid w:val="00750B87"/>
    <w:rsid w:val="00750EF0"/>
    <w:rsid w:val="007512D3"/>
    <w:rsid w:val="007515C8"/>
    <w:rsid w:val="007517D1"/>
    <w:rsid w:val="00751F76"/>
    <w:rsid w:val="007521E8"/>
    <w:rsid w:val="00752497"/>
    <w:rsid w:val="0075250F"/>
    <w:rsid w:val="007527B8"/>
    <w:rsid w:val="0075288B"/>
    <w:rsid w:val="00752FE7"/>
    <w:rsid w:val="0075312F"/>
    <w:rsid w:val="007536BB"/>
    <w:rsid w:val="007537EC"/>
    <w:rsid w:val="00753B0F"/>
    <w:rsid w:val="00753B9D"/>
    <w:rsid w:val="00753F01"/>
    <w:rsid w:val="0075412E"/>
    <w:rsid w:val="0075452E"/>
    <w:rsid w:val="00754A05"/>
    <w:rsid w:val="00754D64"/>
    <w:rsid w:val="00754EDC"/>
    <w:rsid w:val="0075583A"/>
    <w:rsid w:val="007559EC"/>
    <w:rsid w:val="00755B06"/>
    <w:rsid w:val="00755C07"/>
    <w:rsid w:val="00755E06"/>
    <w:rsid w:val="007564B4"/>
    <w:rsid w:val="007565E2"/>
    <w:rsid w:val="007570A3"/>
    <w:rsid w:val="007572E9"/>
    <w:rsid w:val="00757495"/>
    <w:rsid w:val="007579EB"/>
    <w:rsid w:val="00757A61"/>
    <w:rsid w:val="00757BD1"/>
    <w:rsid w:val="00757CD9"/>
    <w:rsid w:val="00757D4D"/>
    <w:rsid w:val="00757E8E"/>
    <w:rsid w:val="00757FE8"/>
    <w:rsid w:val="007600CF"/>
    <w:rsid w:val="00760194"/>
    <w:rsid w:val="00760224"/>
    <w:rsid w:val="007604DB"/>
    <w:rsid w:val="007604E2"/>
    <w:rsid w:val="007606BF"/>
    <w:rsid w:val="00760756"/>
    <w:rsid w:val="00760BFF"/>
    <w:rsid w:val="00760D79"/>
    <w:rsid w:val="00760E75"/>
    <w:rsid w:val="007613AF"/>
    <w:rsid w:val="00761471"/>
    <w:rsid w:val="00761941"/>
    <w:rsid w:val="007619FB"/>
    <w:rsid w:val="00761D90"/>
    <w:rsid w:val="0076200C"/>
    <w:rsid w:val="0076224F"/>
    <w:rsid w:val="007622DD"/>
    <w:rsid w:val="007624B9"/>
    <w:rsid w:val="007625D8"/>
    <w:rsid w:val="00762924"/>
    <w:rsid w:val="0076295C"/>
    <w:rsid w:val="00762DC1"/>
    <w:rsid w:val="00763055"/>
    <w:rsid w:val="0076375B"/>
    <w:rsid w:val="00763D32"/>
    <w:rsid w:val="00763F7A"/>
    <w:rsid w:val="0076481B"/>
    <w:rsid w:val="00764A37"/>
    <w:rsid w:val="00764CDD"/>
    <w:rsid w:val="00764E4E"/>
    <w:rsid w:val="00764EB8"/>
    <w:rsid w:val="00764F42"/>
    <w:rsid w:val="00765098"/>
    <w:rsid w:val="007654A6"/>
    <w:rsid w:val="007657E5"/>
    <w:rsid w:val="0076598E"/>
    <w:rsid w:val="00765E5F"/>
    <w:rsid w:val="00765FDC"/>
    <w:rsid w:val="00766503"/>
    <w:rsid w:val="00766559"/>
    <w:rsid w:val="007667D5"/>
    <w:rsid w:val="00766A7D"/>
    <w:rsid w:val="00766A87"/>
    <w:rsid w:val="00766B0E"/>
    <w:rsid w:val="00766BFB"/>
    <w:rsid w:val="00766CD1"/>
    <w:rsid w:val="00766DFE"/>
    <w:rsid w:val="0076727D"/>
    <w:rsid w:val="0076731C"/>
    <w:rsid w:val="00767416"/>
    <w:rsid w:val="0076747C"/>
    <w:rsid w:val="0076752C"/>
    <w:rsid w:val="007678B6"/>
    <w:rsid w:val="00767D5D"/>
    <w:rsid w:val="00770544"/>
    <w:rsid w:val="00770CEE"/>
    <w:rsid w:val="00771B07"/>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A45"/>
    <w:rsid w:val="00777C18"/>
    <w:rsid w:val="00777CD9"/>
    <w:rsid w:val="00777E96"/>
    <w:rsid w:val="00777EE3"/>
    <w:rsid w:val="00777EE9"/>
    <w:rsid w:val="00780516"/>
    <w:rsid w:val="00780593"/>
    <w:rsid w:val="00780657"/>
    <w:rsid w:val="00780980"/>
    <w:rsid w:val="007809E1"/>
    <w:rsid w:val="00780D72"/>
    <w:rsid w:val="00781210"/>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CEB"/>
    <w:rsid w:val="007861D1"/>
    <w:rsid w:val="00786272"/>
    <w:rsid w:val="007862C2"/>
    <w:rsid w:val="007864B2"/>
    <w:rsid w:val="007864DC"/>
    <w:rsid w:val="00786613"/>
    <w:rsid w:val="00786620"/>
    <w:rsid w:val="007868B7"/>
    <w:rsid w:val="00786BC0"/>
    <w:rsid w:val="00787281"/>
    <w:rsid w:val="0078756D"/>
    <w:rsid w:val="007875C4"/>
    <w:rsid w:val="00787736"/>
    <w:rsid w:val="00787977"/>
    <w:rsid w:val="00787A55"/>
    <w:rsid w:val="00787FF1"/>
    <w:rsid w:val="00790E7E"/>
    <w:rsid w:val="00791040"/>
    <w:rsid w:val="007913A8"/>
    <w:rsid w:val="007916D2"/>
    <w:rsid w:val="00791ADE"/>
    <w:rsid w:val="00791BEA"/>
    <w:rsid w:val="00792486"/>
    <w:rsid w:val="00792528"/>
    <w:rsid w:val="00792690"/>
    <w:rsid w:val="007926B7"/>
    <w:rsid w:val="00792A89"/>
    <w:rsid w:val="00792D23"/>
    <w:rsid w:val="00792ECC"/>
    <w:rsid w:val="00792FFA"/>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759"/>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944"/>
    <w:rsid w:val="007A4A84"/>
    <w:rsid w:val="007A4AF1"/>
    <w:rsid w:val="007A5288"/>
    <w:rsid w:val="007A618D"/>
    <w:rsid w:val="007A6333"/>
    <w:rsid w:val="007A6402"/>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27B"/>
    <w:rsid w:val="007B3476"/>
    <w:rsid w:val="007B389A"/>
    <w:rsid w:val="007B3D55"/>
    <w:rsid w:val="007B3DF5"/>
    <w:rsid w:val="007B4097"/>
    <w:rsid w:val="007B40AD"/>
    <w:rsid w:val="007B448A"/>
    <w:rsid w:val="007B44DC"/>
    <w:rsid w:val="007B4543"/>
    <w:rsid w:val="007B480B"/>
    <w:rsid w:val="007B4937"/>
    <w:rsid w:val="007B51B7"/>
    <w:rsid w:val="007B5334"/>
    <w:rsid w:val="007B53E5"/>
    <w:rsid w:val="007B5A1D"/>
    <w:rsid w:val="007B5A66"/>
    <w:rsid w:val="007B630D"/>
    <w:rsid w:val="007B697F"/>
    <w:rsid w:val="007B6B11"/>
    <w:rsid w:val="007B74C5"/>
    <w:rsid w:val="007B7A2C"/>
    <w:rsid w:val="007C0880"/>
    <w:rsid w:val="007C0969"/>
    <w:rsid w:val="007C0BD2"/>
    <w:rsid w:val="007C0CF6"/>
    <w:rsid w:val="007C0F3A"/>
    <w:rsid w:val="007C1065"/>
    <w:rsid w:val="007C1537"/>
    <w:rsid w:val="007C1B94"/>
    <w:rsid w:val="007C2A39"/>
    <w:rsid w:val="007C3753"/>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9F1"/>
    <w:rsid w:val="007C6D8A"/>
    <w:rsid w:val="007C6ED4"/>
    <w:rsid w:val="007C6EEE"/>
    <w:rsid w:val="007C72F8"/>
    <w:rsid w:val="007C7EF3"/>
    <w:rsid w:val="007D00EA"/>
    <w:rsid w:val="007D020B"/>
    <w:rsid w:val="007D0677"/>
    <w:rsid w:val="007D0779"/>
    <w:rsid w:val="007D096E"/>
    <w:rsid w:val="007D098C"/>
    <w:rsid w:val="007D1085"/>
    <w:rsid w:val="007D11B6"/>
    <w:rsid w:val="007D1276"/>
    <w:rsid w:val="007D149C"/>
    <w:rsid w:val="007D1558"/>
    <w:rsid w:val="007D1B7C"/>
    <w:rsid w:val="007D1B7D"/>
    <w:rsid w:val="007D1D9C"/>
    <w:rsid w:val="007D1DB9"/>
    <w:rsid w:val="007D214A"/>
    <w:rsid w:val="007D22B3"/>
    <w:rsid w:val="007D2435"/>
    <w:rsid w:val="007D2EE4"/>
    <w:rsid w:val="007D357E"/>
    <w:rsid w:val="007D3889"/>
    <w:rsid w:val="007D39A2"/>
    <w:rsid w:val="007D39D7"/>
    <w:rsid w:val="007D3A84"/>
    <w:rsid w:val="007D48B7"/>
    <w:rsid w:val="007D4EA2"/>
    <w:rsid w:val="007D4FF2"/>
    <w:rsid w:val="007D5106"/>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892"/>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816"/>
    <w:rsid w:val="007E390F"/>
    <w:rsid w:val="007E3F68"/>
    <w:rsid w:val="007E46A3"/>
    <w:rsid w:val="007E486F"/>
    <w:rsid w:val="007E48CD"/>
    <w:rsid w:val="007E48E4"/>
    <w:rsid w:val="007E4C1C"/>
    <w:rsid w:val="007E4D0C"/>
    <w:rsid w:val="007E4F0D"/>
    <w:rsid w:val="007E531F"/>
    <w:rsid w:val="007E5636"/>
    <w:rsid w:val="007E5672"/>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720"/>
    <w:rsid w:val="007F5874"/>
    <w:rsid w:val="007F5D4A"/>
    <w:rsid w:val="007F5E98"/>
    <w:rsid w:val="007F6562"/>
    <w:rsid w:val="007F65F2"/>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38"/>
    <w:rsid w:val="00801D99"/>
    <w:rsid w:val="00801DCC"/>
    <w:rsid w:val="00801FBC"/>
    <w:rsid w:val="008021CF"/>
    <w:rsid w:val="00802410"/>
    <w:rsid w:val="00803A20"/>
    <w:rsid w:val="00803E2E"/>
    <w:rsid w:val="008041E1"/>
    <w:rsid w:val="00804437"/>
    <w:rsid w:val="0080446A"/>
    <w:rsid w:val="00804867"/>
    <w:rsid w:val="00804B2F"/>
    <w:rsid w:val="00804C3F"/>
    <w:rsid w:val="00805227"/>
    <w:rsid w:val="008052C3"/>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2C6F"/>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994"/>
    <w:rsid w:val="00815E33"/>
    <w:rsid w:val="00815E46"/>
    <w:rsid w:val="00815F85"/>
    <w:rsid w:val="00816654"/>
    <w:rsid w:val="00816A54"/>
    <w:rsid w:val="00816AA4"/>
    <w:rsid w:val="00816D94"/>
    <w:rsid w:val="00816F5B"/>
    <w:rsid w:val="00817508"/>
    <w:rsid w:val="008176CB"/>
    <w:rsid w:val="0081787C"/>
    <w:rsid w:val="008178B3"/>
    <w:rsid w:val="008178CB"/>
    <w:rsid w:val="00817A6A"/>
    <w:rsid w:val="00817B8F"/>
    <w:rsid w:val="00817C50"/>
    <w:rsid w:val="00817C96"/>
    <w:rsid w:val="00817D2A"/>
    <w:rsid w:val="00817ED4"/>
    <w:rsid w:val="00817F27"/>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3EE"/>
    <w:rsid w:val="00827648"/>
    <w:rsid w:val="00827A41"/>
    <w:rsid w:val="00827AF3"/>
    <w:rsid w:val="00827F55"/>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506"/>
    <w:rsid w:val="0084464F"/>
    <w:rsid w:val="00844750"/>
    <w:rsid w:val="00844DA9"/>
    <w:rsid w:val="00845409"/>
    <w:rsid w:val="00845E7D"/>
    <w:rsid w:val="00845F51"/>
    <w:rsid w:val="00845F6D"/>
    <w:rsid w:val="00846106"/>
    <w:rsid w:val="008462E7"/>
    <w:rsid w:val="00846467"/>
    <w:rsid w:val="00847721"/>
    <w:rsid w:val="00847991"/>
    <w:rsid w:val="00847BA6"/>
    <w:rsid w:val="00847C4E"/>
    <w:rsid w:val="00847F04"/>
    <w:rsid w:val="0085130C"/>
    <w:rsid w:val="00851B22"/>
    <w:rsid w:val="008521C5"/>
    <w:rsid w:val="00852338"/>
    <w:rsid w:val="00852F3B"/>
    <w:rsid w:val="00853132"/>
    <w:rsid w:val="00853B16"/>
    <w:rsid w:val="00853B2A"/>
    <w:rsid w:val="00853B65"/>
    <w:rsid w:val="00853C45"/>
    <w:rsid w:val="00853C94"/>
    <w:rsid w:val="00853F11"/>
    <w:rsid w:val="00854090"/>
    <w:rsid w:val="008540E5"/>
    <w:rsid w:val="00854983"/>
    <w:rsid w:val="00854B60"/>
    <w:rsid w:val="008554AA"/>
    <w:rsid w:val="00856301"/>
    <w:rsid w:val="00856327"/>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FC"/>
    <w:rsid w:val="00864A9F"/>
    <w:rsid w:val="008650AB"/>
    <w:rsid w:val="00865281"/>
    <w:rsid w:val="00865696"/>
    <w:rsid w:val="008659EA"/>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2C78"/>
    <w:rsid w:val="008730EC"/>
    <w:rsid w:val="008734E7"/>
    <w:rsid w:val="0087352A"/>
    <w:rsid w:val="00873AA8"/>
    <w:rsid w:val="00873BF0"/>
    <w:rsid w:val="00874B97"/>
    <w:rsid w:val="00874D5F"/>
    <w:rsid w:val="00874E33"/>
    <w:rsid w:val="00874FAC"/>
    <w:rsid w:val="0087504C"/>
    <w:rsid w:val="008750BE"/>
    <w:rsid w:val="00875905"/>
    <w:rsid w:val="00875E7F"/>
    <w:rsid w:val="00875F79"/>
    <w:rsid w:val="00875FBD"/>
    <w:rsid w:val="00876586"/>
    <w:rsid w:val="00876AC7"/>
    <w:rsid w:val="008770A5"/>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BB1"/>
    <w:rsid w:val="00883004"/>
    <w:rsid w:val="00883D18"/>
    <w:rsid w:val="00883ED6"/>
    <w:rsid w:val="00883F8F"/>
    <w:rsid w:val="008841D5"/>
    <w:rsid w:val="00884255"/>
    <w:rsid w:val="0088425B"/>
    <w:rsid w:val="00884712"/>
    <w:rsid w:val="00885037"/>
    <w:rsid w:val="0088579F"/>
    <w:rsid w:val="0088599D"/>
    <w:rsid w:val="00885D5D"/>
    <w:rsid w:val="00885F46"/>
    <w:rsid w:val="00886116"/>
    <w:rsid w:val="0088651F"/>
    <w:rsid w:val="00887184"/>
    <w:rsid w:val="008873A5"/>
    <w:rsid w:val="00887771"/>
    <w:rsid w:val="00887A19"/>
    <w:rsid w:val="00887A95"/>
    <w:rsid w:val="00887F2E"/>
    <w:rsid w:val="0089035C"/>
    <w:rsid w:val="008907B2"/>
    <w:rsid w:val="008907ED"/>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B3B"/>
    <w:rsid w:val="00894304"/>
    <w:rsid w:val="00894C16"/>
    <w:rsid w:val="00894C3B"/>
    <w:rsid w:val="00894D6C"/>
    <w:rsid w:val="00894FEF"/>
    <w:rsid w:val="00895243"/>
    <w:rsid w:val="008953FF"/>
    <w:rsid w:val="00895713"/>
    <w:rsid w:val="00895A0C"/>
    <w:rsid w:val="0089622F"/>
    <w:rsid w:val="00896A6F"/>
    <w:rsid w:val="00896D10"/>
    <w:rsid w:val="00896DF5"/>
    <w:rsid w:val="008970EB"/>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AD6"/>
    <w:rsid w:val="008A2F26"/>
    <w:rsid w:val="008A2F9B"/>
    <w:rsid w:val="008A36DE"/>
    <w:rsid w:val="008A36ED"/>
    <w:rsid w:val="008A3898"/>
    <w:rsid w:val="008A42D8"/>
    <w:rsid w:val="008A457F"/>
    <w:rsid w:val="008A45E8"/>
    <w:rsid w:val="008A517E"/>
    <w:rsid w:val="008A53C3"/>
    <w:rsid w:val="008A565D"/>
    <w:rsid w:val="008A59E9"/>
    <w:rsid w:val="008A5BFE"/>
    <w:rsid w:val="008A61F1"/>
    <w:rsid w:val="008A631F"/>
    <w:rsid w:val="008A6660"/>
    <w:rsid w:val="008A668F"/>
    <w:rsid w:val="008A6CFD"/>
    <w:rsid w:val="008A725C"/>
    <w:rsid w:val="008A72A4"/>
    <w:rsid w:val="008A74E8"/>
    <w:rsid w:val="008A758D"/>
    <w:rsid w:val="008A75C5"/>
    <w:rsid w:val="008A7669"/>
    <w:rsid w:val="008A7819"/>
    <w:rsid w:val="008A78BC"/>
    <w:rsid w:val="008A7BEA"/>
    <w:rsid w:val="008A7C09"/>
    <w:rsid w:val="008A7F80"/>
    <w:rsid w:val="008B01A2"/>
    <w:rsid w:val="008B097E"/>
    <w:rsid w:val="008B0AC7"/>
    <w:rsid w:val="008B0BFF"/>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3F35"/>
    <w:rsid w:val="008B41EF"/>
    <w:rsid w:val="008B4230"/>
    <w:rsid w:val="008B43F6"/>
    <w:rsid w:val="008B447F"/>
    <w:rsid w:val="008B480C"/>
    <w:rsid w:val="008B4B0D"/>
    <w:rsid w:val="008B4B33"/>
    <w:rsid w:val="008B50A1"/>
    <w:rsid w:val="008B5410"/>
    <w:rsid w:val="008B5577"/>
    <w:rsid w:val="008B56A4"/>
    <w:rsid w:val="008B5E27"/>
    <w:rsid w:val="008B60E9"/>
    <w:rsid w:val="008B60ED"/>
    <w:rsid w:val="008B614C"/>
    <w:rsid w:val="008B6E5C"/>
    <w:rsid w:val="008B739E"/>
    <w:rsid w:val="008B766A"/>
    <w:rsid w:val="008B7A0E"/>
    <w:rsid w:val="008B7BD4"/>
    <w:rsid w:val="008B7C2E"/>
    <w:rsid w:val="008B7C87"/>
    <w:rsid w:val="008B7E5B"/>
    <w:rsid w:val="008C022D"/>
    <w:rsid w:val="008C0431"/>
    <w:rsid w:val="008C1ABE"/>
    <w:rsid w:val="008C1BE8"/>
    <w:rsid w:val="008C2426"/>
    <w:rsid w:val="008C2453"/>
    <w:rsid w:val="008C265E"/>
    <w:rsid w:val="008C26B4"/>
    <w:rsid w:val="008C28BA"/>
    <w:rsid w:val="008C3240"/>
    <w:rsid w:val="008C4188"/>
    <w:rsid w:val="008C49D5"/>
    <w:rsid w:val="008C4B47"/>
    <w:rsid w:val="008C58F6"/>
    <w:rsid w:val="008C59D5"/>
    <w:rsid w:val="008C5B10"/>
    <w:rsid w:val="008C5BAD"/>
    <w:rsid w:val="008C6276"/>
    <w:rsid w:val="008C6337"/>
    <w:rsid w:val="008C6B2E"/>
    <w:rsid w:val="008C6C7A"/>
    <w:rsid w:val="008C6F4F"/>
    <w:rsid w:val="008C74CC"/>
    <w:rsid w:val="008C74F9"/>
    <w:rsid w:val="008C7D37"/>
    <w:rsid w:val="008C7E30"/>
    <w:rsid w:val="008C7F77"/>
    <w:rsid w:val="008D0083"/>
    <w:rsid w:val="008D028B"/>
    <w:rsid w:val="008D02CB"/>
    <w:rsid w:val="008D0459"/>
    <w:rsid w:val="008D05D2"/>
    <w:rsid w:val="008D0ECB"/>
    <w:rsid w:val="008D13DC"/>
    <w:rsid w:val="008D149D"/>
    <w:rsid w:val="008D1D2C"/>
    <w:rsid w:val="008D1E23"/>
    <w:rsid w:val="008D1F36"/>
    <w:rsid w:val="008D2461"/>
    <w:rsid w:val="008D2ABA"/>
    <w:rsid w:val="008D2D60"/>
    <w:rsid w:val="008D3205"/>
    <w:rsid w:val="008D3208"/>
    <w:rsid w:val="008D33B9"/>
    <w:rsid w:val="008D382D"/>
    <w:rsid w:val="008D3CD6"/>
    <w:rsid w:val="008D3F21"/>
    <w:rsid w:val="008D40FF"/>
    <w:rsid w:val="008D4277"/>
    <w:rsid w:val="008D453F"/>
    <w:rsid w:val="008D4B22"/>
    <w:rsid w:val="008D508F"/>
    <w:rsid w:val="008D51AC"/>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217"/>
    <w:rsid w:val="008E174C"/>
    <w:rsid w:val="008E1A24"/>
    <w:rsid w:val="008E1CFE"/>
    <w:rsid w:val="008E1FDF"/>
    <w:rsid w:val="008E2051"/>
    <w:rsid w:val="008E20EC"/>
    <w:rsid w:val="008E2562"/>
    <w:rsid w:val="008E290D"/>
    <w:rsid w:val="008E2B47"/>
    <w:rsid w:val="008E2C59"/>
    <w:rsid w:val="008E2EEB"/>
    <w:rsid w:val="008E329C"/>
    <w:rsid w:val="008E35C0"/>
    <w:rsid w:val="008E36F6"/>
    <w:rsid w:val="008E3737"/>
    <w:rsid w:val="008E378A"/>
    <w:rsid w:val="008E388C"/>
    <w:rsid w:val="008E3F52"/>
    <w:rsid w:val="008E412D"/>
    <w:rsid w:val="008E427C"/>
    <w:rsid w:val="008E451A"/>
    <w:rsid w:val="008E4820"/>
    <w:rsid w:val="008E494E"/>
    <w:rsid w:val="008E5B5F"/>
    <w:rsid w:val="008E5D5A"/>
    <w:rsid w:val="008E5EED"/>
    <w:rsid w:val="008E60B3"/>
    <w:rsid w:val="008E6333"/>
    <w:rsid w:val="008E6658"/>
    <w:rsid w:val="008E6788"/>
    <w:rsid w:val="008E6F34"/>
    <w:rsid w:val="008E70B2"/>
    <w:rsid w:val="008E766B"/>
    <w:rsid w:val="008E76B9"/>
    <w:rsid w:val="008E7A61"/>
    <w:rsid w:val="008E7DB3"/>
    <w:rsid w:val="008E7E01"/>
    <w:rsid w:val="008E7E0A"/>
    <w:rsid w:val="008F01AB"/>
    <w:rsid w:val="008F0460"/>
    <w:rsid w:val="008F0D27"/>
    <w:rsid w:val="008F0FEC"/>
    <w:rsid w:val="008F0FF7"/>
    <w:rsid w:val="008F1818"/>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8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8BA"/>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6BD"/>
    <w:rsid w:val="0090480E"/>
    <w:rsid w:val="00904A52"/>
    <w:rsid w:val="00904A62"/>
    <w:rsid w:val="00904B6D"/>
    <w:rsid w:val="00905A06"/>
    <w:rsid w:val="00906100"/>
    <w:rsid w:val="009061A5"/>
    <w:rsid w:val="00906435"/>
    <w:rsid w:val="009067B8"/>
    <w:rsid w:val="00906EED"/>
    <w:rsid w:val="00907071"/>
    <w:rsid w:val="0090715C"/>
    <w:rsid w:val="00907297"/>
    <w:rsid w:val="00907829"/>
    <w:rsid w:val="009102BE"/>
    <w:rsid w:val="0091080C"/>
    <w:rsid w:val="009108A7"/>
    <w:rsid w:val="00910A8D"/>
    <w:rsid w:val="00910ED6"/>
    <w:rsid w:val="00911CAD"/>
    <w:rsid w:val="00911E1A"/>
    <w:rsid w:val="009123B9"/>
    <w:rsid w:val="00912531"/>
    <w:rsid w:val="0091271F"/>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FC7"/>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211"/>
    <w:rsid w:val="00927752"/>
    <w:rsid w:val="0092779E"/>
    <w:rsid w:val="00927E28"/>
    <w:rsid w:val="00930132"/>
    <w:rsid w:val="00930305"/>
    <w:rsid w:val="0093047C"/>
    <w:rsid w:val="0093063D"/>
    <w:rsid w:val="009306CA"/>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1A0"/>
    <w:rsid w:val="009355F0"/>
    <w:rsid w:val="009358ED"/>
    <w:rsid w:val="009359D2"/>
    <w:rsid w:val="00935B52"/>
    <w:rsid w:val="00935BD1"/>
    <w:rsid w:val="00935EB6"/>
    <w:rsid w:val="0093676F"/>
    <w:rsid w:val="00936951"/>
    <w:rsid w:val="00936A90"/>
    <w:rsid w:val="00936AB3"/>
    <w:rsid w:val="009370A6"/>
    <w:rsid w:val="00937281"/>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1BB0"/>
    <w:rsid w:val="00942A63"/>
    <w:rsid w:val="00942BB8"/>
    <w:rsid w:val="00942BC9"/>
    <w:rsid w:val="00942F68"/>
    <w:rsid w:val="00943128"/>
    <w:rsid w:val="0094335F"/>
    <w:rsid w:val="009436AA"/>
    <w:rsid w:val="00943D09"/>
    <w:rsid w:val="00943D28"/>
    <w:rsid w:val="009440F3"/>
    <w:rsid w:val="00944202"/>
    <w:rsid w:val="00944335"/>
    <w:rsid w:val="00944710"/>
    <w:rsid w:val="0094480B"/>
    <w:rsid w:val="00944AF4"/>
    <w:rsid w:val="00944D54"/>
    <w:rsid w:val="00944F7E"/>
    <w:rsid w:val="009453F4"/>
    <w:rsid w:val="009455EB"/>
    <w:rsid w:val="0094564D"/>
    <w:rsid w:val="00945E49"/>
    <w:rsid w:val="009462D8"/>
    <w:rsid w:val="00946388"/>
    <w:rsid w:val="00946860"/>
    <w:rsid w:val="00946F59"/>
    <w:rsid w:val="00947415"/>
    <w:rsid w:val="009500B6"/>
    <w:rsid w:val="00950523"/>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1A9"/>
    <w:rsid w:val="0095426D"/>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52F"/>
    <w:rsid w:val="00957656"/>
    <w:rsid w:val="00957D9C"/>
    <w:rsid w:val="00957E94"/>
    <w:rsid w:val="009603AB"/>
    <w:rsid w:val="009607AF"/>
    <w:rsid w:val="0096094E"/>
    <w:rsid w:val="00960A88"/>
    <w:rsid w:val="00960C68"/>
    <w:rsid w:val="00960CB6"/>
    <w:rsid w:val="00960D07"/>
    <w:rsid w:val="00960D27"/>
    <w:rsid w:val="00961023"/>
    <w:rsid w:val="009612F1"/>
    <w:rsid w:val="009613DF"/>
    <w:rsid w:val="009616FA"/>
    <w:rsid w:val="00961E6D"/>
    <w:rsid w:val="00961F21"/>
    <w:rsid w:val="009621FF"/>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1F0"/>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6E1"/>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1FD9"/>
    <w:rsid w:val="009822AF"/>
    <w:rsid w:val="009823A3"/>
    <w:rsid w:val="00982AB4"/>
    <w:rsid w:val="00982B3A"/>
    <w:rsid w:val="00982E67"/>
    <w:rsid w:val="00982F7B"/>
    <w:rsid w:val="00983061"/>
    <w:rsid w:val="00983223"/>
    <w:rsid w:val="009838CE"/>
    <w:rsid w:val="00983C41"/>
    <w:rsid w:val="00983DF6"/>
    <w:rsid w:val="00984206"/>
    <w:rsid w:val="00984449"/>
    <w:rsid w:val="00984839"/>
    <w:rsid w:val="0098511E"/>
    <w:rsid w:val="009852B3"/>
    <w:rsid w:val="0098541D"/>
    <w:rsid w:val="00985CA4"/>
    <w:rsid w:val="00986214"/>
    <w:rsid w:val="009865C0"/>
    <w:rsid w:val="00986751"/>
    <w:rsid w:val="00986757"/>
    <w:rsid w:val="00986956"/>
    <w:rsid w:val="00986999"/>
    <w:rsid w:val="0098743A"/>
    <w:rsid w:val="009874BE"/>
    <w:rsid w:val="009876A0"/>
    <w:rsid w:val="009879B5"/>
    <w:rsid w:val="009879F4"/>
    <w:rsid w:val="009902FC"/>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CE6"/>
    <w:rsid w:val="00995D7A"/>
    <w:rsid w:val="00996546"/>
    <w:rsid w:val="00996A8B"/>
    <w:rsid w:val="00996CD1"/>
    <w:rsid w:val="00996CD4"/>
    <w:rsid w:val="0099701F"/>
    <w:rsid w:val="0099713E"/>
    <w:rsid w:val="0099731A"/>
    <w:rsid w:val="009979D6"/>
    <w:rsid w:val="00997CA3"/>
    <w:rsid w:val="009A0212"/>
    <w:rsid w:val="009A031F"/>
    <w:rsid w:val="009A041C"/>
    <w:rsid w:val="009A06CD"/>
    <w:rsid w:val="009A0C78"/>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0BF"/>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8D1"/>
    <w:rsid w:val="009A7A99"/>
    <w:rsid w:val="009A7E57"/>
    <w:rsid w:val="009B003C"/>
    <w:rsid w:val="009B0097"/>
    <w:rsid w:val="009B02FC"/>
    <w:rsid w:val="009B0B23"/>
    <w:rsid w:val="009B10C5"/>
    <w:rsid w:val="009B112A"/>
    <w:rsid w:val="009B25DC"/>
    <w:rsid w:val="009B281D"/>
    <w:rsid w:val="009B3221"/>
    <w:rsid w:val="009B33F1"/>
    <w:rsid w:val="009B346F"/>
    <w:rsid w:val="009B3745"/>
    <w:rsid w:val="009B3C79"/>
    <w:rsid w:val="009B4821"/>
    <w:rsid w:val="009B4BED"/>
    <w:rsid w:val="009B4C24"/>
    <w:rsid w:val="009B556A"/>
    <w:rsid w:val="009B5821"/>
    <w:rsid w:val="009B59B0"/>
    <w:rsid w:val="009B5E51"/>
    <w:rsid w:val="009B616B"/>
    <w:rsid w:val="009B68AD"/>
    <w:rsid w:val="009B6C13"/>
    <w:rsid w:val="009B7316"/>
    <w:rsid w:val="009B7833"/>
    <w:rsid w:val="009B7BB7"/>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81C"/>
    <w:rsid w:val="009C3D88"/>
    <w:rsid w:val="009C45A3"/>
    <w:rsid w:val="009C4EF7"/>
    <w:rsid w:val="009C520B"/>
    <w:rsid w:val="009C528F"/>
    <w:rsid w:val="009C52FB"/>
    <w:rsid w:val="009C5538"/>
    <w:rsid w:val="009C5785"/>
    <w:rsid w:val="009C5874"/>
    <w:rsid w:val="009C5C92"/>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1F42"/>
    <w:rsid w:val="009D2118"/>
    <w:rsid w:val="009D22EA"/>
    <w:rsid w:val="009D2C43"/>
    <w:rsid w:val="009D327E"/>
    <w:rsid w:val="009D3CC0"/>
    <w:rsid w:val="009D3D45"/>
    <w:rsid w:val="009D422C"/>
    <w:rsid w:val="009D4303"/>
    <w:rsid w:val="009D478C"/>
    <w:rsid w:val="009D49A4"/>
    <w:rsid w:val="009D4A8E"/>
    <w:rsid w:val="009D4DA3"/>
    <w:rsid w:val="009D4F55"/>
    <w:rsid w:val="009D610C"/>
    <w:rsid w:val="009D62E7"/>
    <w:rsid w:val="009D7053"/>
    <w:rsid w:val="009D75A4"/>
    <w:rsid w:val="009D766D"/>
    <w:rsid w:val="009D7DD5"/>
    <w:rsid w:val="009E00D4"/>
    <w:rsid w:val="009E06AD"/>
    <w:rsid w:val="009E11A9"/>
    <w:rsid w:val="009E176B"/>
    <w:rsid w:val="009E1957"/>
    <w:rsid w:val="009E1D4A"/>
    <w:rsid w:val="009E1E13"/>
    <w:rsid w:val="009E1F70"/>
    <w:rsid w:val="009E1FFC"/>
    <w:rsid w:val="009E2787"/>
    <w:rsid w:val="009E2F22"/>
    <w:rsid w:val="009E2F97"/>
    <w:rsid w:val="009E3235"/>
    <w:rsid w:val="009E3790"/>
    <w:rsid w:val="009E457F"/>
    <w:rsid w:val="009E5039"/>
    <w:rsid w:val="009E52BC"/>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A21"/>
    <w:rsid w:val="009F0C38"/>
    <w:rsid w:val="009F0CD1"/>
    <w:rsid w:val="009F1033"/>
    <w:rsid w:val="009F187B"/>
    <w:rsid w:val="009F1933"/>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9DA"/>
    <w:rsid w:val="009F5CA4"/>
    <w:rsid w:val="009F5DD3"/>
    <w:rsid w:val="009F6178"/>
    <w:rsid w:val="009F6376"/>
    <w:rsid w:val="009F6410"/>
    <w:rsid w:val="009F6457"/>
    <w:rsid w:val="009F669B"/>
    <w:rsid w:val="009F66DF"/>
    <w:rsid w:val="009F686C"/>
    <w:rsid w:val="009F6DF5"/>
    <w:rsid w:val="009F7105"/>
    <w:rsid w:val="009F7169"/>
    <w:rsid w:val="009F76CB"/>
    <w:rsid w:val="009F7883"/>
    <w:rsid w:val="00A00374"/>
    <w:rsid w:val="00A00519"/>
    <w:rsid w:val="00A00892"/>
    <w:rsid w:val="00A00E09"/>
    <w:rsid w:val="00A01006"/>
    <w:rsid w:val="00A011C6"/>
    <w:rsid w:val="00A01EA2"/>
    <w:rsid w:val="00A0267E"/>
    <w:rsid w:val="00A02A7C"/>
    <w:rsid w:val="00A02B26"/>
    <w:rsid w:val="00A02CE3"/>
    <w:rsid w:val="00A03055"/>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49D"/>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B5"/>
    <w:rsid w:val="00A12BEE"/>
    <w:rsid w:val="00A12EE8"/>
    <w:rsid w:val="00A131A4"/>
    <w:rsid w:val="00A13511"/>
    <w:rsid w:val="00A13715"/>
    <w:rsid w:val="00A13B4D"/>
    <w:rsid w:val="00A13CD6"/>
    <w:rsid w:val="00A13CF1"/>
    <w:rsid w:val="00A13D0E"/>
    <w:rsid w:val="00A13D89"/>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0C9"/>
    <w:rsid w:val="00A23921"/>
    <w:rsid w:val="00A23DD8"/>
    <w:rsid w:val="00A24150"/>
    <w:rsid w:val="00A24701"/>
    <w:rsid w:val="00A2470A"/>
    <w:rsid w:val="00A2481C"/>
    <w:rsid w:val="00A24CCF"/>
    <w:rsid w:val="00A24D81"/>
    <w:rsid w:val="00A25155"/>
    <w:rsid w:val="00A25266"/>
    <w:rsid w:val="00A25420"/>
    <w:rsid w:val="00A2583E"/>
    <w:rsid w:val="00A25A28"/>
    <w:rsid w:val="00A25F6F"/>
    <w:rsid w:val="00A25F8A"/>
    <w:rsid w:val="00A2605F"/>
    <w:rsid w:val="00A261E4"/>
    <w:rsid w:val="00A26754"/>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34C"/>
    <w:rsid w:val="00A33B20"/>
    <w:rsid w:val="00A33C3D"/>
    <w:rsid w:val="00A33C9E"/>
    <w:rsid w:val="00A34A25"/>
    <w:rsid w:val="00A34F84"/>
    <w:rsid w:val="00A34FD0"/>
    <w:rsid w:val="00A35735"/>
    <w:rsid w:val="00A35A0B"/>
    <w:rsid w:val="00A362CB"/>
    <w:rsid w:val="00A36694"/>
    <w:rsid w:val="00A36DC8"/>
    <w:rsid w:val="00A370C7"/>
    <w:rsid w:val="00A3747D"/>
    <w:rsid w:val="00A37A59"/>
    <w:rsid w:val="00A37FE4"/>
    <w:rsid w:val="00A40296"/>
    <w:rsid w:val="00A402A6"/>
    <w:rsid w:val="00A40531"/>
    <w:rsid w:val="00A40889"/>
    <w:rsid w:val="00A40B02"/>
    <w:rsid w:val="00A41009"/>
    <w:rsid w:val="00A41179"/>
    <w:rsid w:val="00A41772"/>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E28"/>
    <w:rsid w:val="00A44F1B"/>
    <w:rsid w:val="00A45381"/>
    <w:rsid w:val="00A4570E"/>
    <w:rsid w:val="00A45A3B"/>
    <w:rsid w:val="00A468E1"/>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B9"/>
    <w:rsid w:val="00A521E0"/>
    <w:rsid w:val="00A52928"/>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27"/>
    <w:rsid w:val="00A55CCE"/>
    <w:rsid w:val="00A55E76"/>
    <w:rsid w:val="00A55F31"/>
    <w:rsid w:val="00A56024"/>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81D"/>
    <w:rsid w:val="00A66A5A"/>
    <w:rsid w:val="00A6736A"/>
    <w:rsid w:val="00A677C1"/>
    <w:rsid w:val="00A6788F"/>
    <w:rsid w:val="00A67A8E"/>
    <w:rsid w:val="00A67AC6"/>
    <w:rsid w:val="00A70A35"/>
    <w:rsid w:val="00A70A7A"/>
    <w:rsid w:val="00A7108A"/>
    <w:rsid w:val="00A7141F"/>
    <w:rsid w:val="00A71CDC"/>
    <w:rsid w:val="00A71D6B"/>
    <w:rsid w:val="00A71F93"/>
    <w:rsid w:val="00A723F7"/>
    <w:rsid w:val="00A72CE0"/>
    <w:rsid w:val="00A734AF"/>
    <w:rsid w:val="00A736FA"/>
    <w:rsid w:val="00A73873"/>
    <w:rsid w:val="00A73D8D"/>
    <w:rsid w:val="00A742E6"/>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960"/>
    <w:rsid w:val="00A77C0E"/>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3E"/>
    <w:rsid w:val="00A84298"/>
    <w:rsid w:val="00A8490B"/>
    <w:rsid w:val="00A8513A"/>
    <w:rsid w:val="00A8523D"/>
    <w:rsid w:val="00A853DF"/>
    <w:rsid w:val="00A85661"/>
    <w:rsid w:val="00A85FFF"/>
    <w:rsid w:val="00A869B4"/>
    <w:rsid w:val="00A86ACD"/>
    <w:rsid w:val="00A86AE7"/>
    <w:rsid w:val="00A86D23"/>
    <w:rsid w:val="00A86FEF"/>
    <w:rsid w:val="00A87482"/>
    <w:rsid w:val="00A87604"/>
    <w:rsid w:val="00A87C0E"/>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18F"/>
    <w:rsid w:val="00A947DD"/>
    <w:rsid w:val="00A94A4D"/>
    <w:rsid w:val="00A94A70"/>
    <w:rsid w:val="00A9505F"/>
    <w:rsid w:val="00A9521A"/>
    <w:rsid w:val="00A9526D"/>
    <w:rsid w:val="00A9580B"/>
    <w:rsid w:val="00A95A3E"/>
    <w:rsid w:val="00A95AA7"/>
    <w:rsid w:val="00A95CB8"/>
    <w:rsid w:val="00A95DBB"/>
    <w:rsid w:val="00A96058"/>
    <w:rsid w:val="00A96801"/>
    <w:rsid w:val="00A9692B"/>
    <w:rsid w:val="00A96D7E"/>
    <w:rsid w:val="00A96EBB"/>
    <w:rsid w:val="00A9727C"/>
    <w:rsid w:val="00A974DE"/>
    <w:rsid w:val="00A97666"/>
    <w:rsid w:val="00A97711"/>
    <w:rsid w:val="00A97B8C"/>
    <w:rsid w:val="00A97E7B"/>
    <w:rsid w:val="00AA0003"/>
    <w:rsid w:val="00AA0115"/>
    <w:rsid w:val="00AA0ABC"/>
    <w:rsid w:val="00AA0BC8"/>
    <w:rsid w:val="00AA158B"/>
    <w:rsid w:val="00AA1B5F"/>
    <w:rsid w:val="00AA1D12"/>
    <w:rsid w:val="00AA1DD6"/>
    <w:rsid w:val="00AA1EEC"/>
    <w:rsid w:val="00AA210C"/>
    <w:rsid w:val="00AA24B4"/>
    <w:rsid w:val="00AA29F2"/>
    <w:rsid w:val="00AA2CCB"/>
    <w:rsid w:val="00AA2CD8"/>
    <w:rsid w:val="00AA2D01"/>
    <w:rsid w:val="00AA30A2"/>
    <w:rsid w:val="00AA34E4"/>
    <w:rsid w:val="00AA374C"/>
    <w:rsid w:val="00AA3927"/>
    <w:rsid w:val="00AA3B24"/>
    <w:rsid w:val="00AA3B38"/>
    <w:rsid w:val="00AA3B44"/>
    <w:rsid w:val="00AA3FF1"/>
    <w:rsid w:val="00AA461D"/>
    <w:rsid w:val="00AA4757"/>
    <w:rsid w:val="00AA4B1B"/>
    <w:rsid w:val="00AA4E54"/>
    <w:rsid w:val="00AA5584"/>
    <w:rsid w:val="00AA59E2"/>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775"/>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1EA0"/>
    <w:rsid w:val="00AC2AEF"/>
    <w:rsid w:val="00AC2B07"/>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C769F"/>
    <w:rsid w:val="00AC7EB9"/>
    <w:rsid w:val="00AD0EAA"/>
    <w:rsid w:val="00AD12BD"/>
    <w:rsid w:val="00AD12D2"/>
    <w:rsid w:val="00AD158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3F76"/>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C33"/>
    <w:rsid w:val="00AE2205"/>
    <w:rsid w:val="00AE2305"/>
    <w:rsid w:val="00AE232B"/>
    <w:rsid w:val="00AE260E"/>
    <w:rsid w:val="00AE29B5"/>
    <w:rsid w:val="00AE2BFB"/>
    <w:rsid w:val="00AE2BFE"/>
    <w:rsid w:val="00AE3004"/>
    <w:rsid w:val="00AE31BA"/>
    <w:rsid w:val="00AE34B9"/>
    <w:rsid w:val="00AE39C1"/>
    <w:rsid w:val="00AE3A3D"/>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EB"/>
    <w:rsid w:val="00AE723D"/>
    <w:rsid w:val="00AE7992"/>
    <w:rsid w:val="00AE7E0E"/>
    <w:rsid w:val="00AF0801"/>
    <w:rsid w:val="00AF09F1"/>
    <w:rsid w:val="00AF13A3"/>
    <w:rsid w:val="00AF13DC"/>
    <w:rsid w:val="00AF1414"/>
    <w:rsid w:val="00AF15A5"/>
    <w:rsid w:val="00AF1ABC"/>
    <w:rsid w:val="00AF28B0"/>
    <w:rsid w:val="00AF2D55"/>
    <w:rsid w:val="00AF2DED"/>
    <w:rsid w:val="00AF31EA"/>
    <w:rsid w:val="00AF3321"/>
    <w:rsid w:val="00AF357D"/>
    <w:rsid w:val="00AF377C"/>
    <w:rsid w:val="00AF3C13"/>
    <w:rsid w:val="00AF3C80"/>
    <w:rsid w:val="00AF3C8C"/>
    <w:rsid w:val="00AF3EB8"/>
    <w:rsid w:val="00AF41FC"/>
    <w:rsid w:val="00AF457C"/>
    <w:rsid w:val="00AF4648"/>
    <w:rsid w:val="00AF4BDB"/>
    <w:rsid w:val="00AF4C53"/>
    <w:rsid w:val="00AF4F6E"/>
    <w:rsid w:val="00AF5021"/>
    <w:rsid w:val="00AF5312"/>
    <w:rsid w:val="00AF5363"/>
    <w:rsid w:val="00AF5478"/>
    <w:rsid w:val="00AF5A90"/>
    <w:rsid w:val="00AF5B9F"/>
    <w:rsid w:val="00AF5E03"/>
    <w:rsid w:val="00AF5F78"/>
    <w:rsid w:val="00AF63A9"/>
    <w:rsid w:val="00AF6591"/>
    <w:rsid w:val="00AF66F1"/>
    <w:rsid w:val="00AF67F1"/>
    <w:rsid w:val="00AF6AE3"/>
    <w:rsid w:val="00AF6B1B"/>
    <w:rsid w:val="00AF6FCC"/>
    <w:rsid w:val="00AF738A"/>
    <w:rsid w:val="00AF7B8F"/>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5AD9"/>
    <w:rsid w:val="00B060B4"/>
    <w:rsid w:val="00B063DE"/>
    <w:rsid w:val="00B06820"/>
    <w:rsid w:val="00B06959"/>
    <w:rsid w:val="00B06AF4"/>
    <w:rsid w:val="00B06C77"/>
    <w:rsid w:val="00B0706A"/>
    <w:rsid w:val="00B07479"/>
    <w:rsid w:val="00B075EC"/>
    <w:rsid w:val="00B079E8"/>
    <w:rsid w:val="00B07A7C"/>
    <w:rsid w:val="00B07BF4"/>
    <w:rsid w:val="00B07CBE"/>
    <w:rsid w:val="00B07F35"/>
    <w:rsid w:val="00B1044B"/>
    <w:rsid w:val="00B1093D"/>
    <w:rsid w:val="00B10BD1"/>
    <w:rsid w:val="00B10DB5"/>
    <w:rsid w:val="00B111BF"/>
    <w:rsid w:val="00B114C4"/>
    <w:rsid w:val="00B115A9"/>
    <w:rsid w:val="00B11882"/>
    <w:rsid w:val="00B11E29"/>
    <w:rsid w:val="00B12F78"/>
    <w:rsid w:val="00B13282"/>
    <w:rsid w:val="00B134CC"/>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17FAD"/>
    <w:rsid w:val="00B20057"/>
    <w:rsid w:val="00B20075"/>
    <w:rsid w:val="00B2043A"/>
    <w:rsid w:val="00B206FB"/>
    <w:rsid w:val="00B20E2B"/>
    <w:rsid w:val="00B21016"/>
    <w:rsid w:val="00B2156D"/>
    <w:rsid w:val="00B215F9"/>
    <w:rsid w:val="00B21B01"/>
    <w:rsid w:val="00B21CA7"/>
    <w:rsid w:val="00B21CB7"/>
    <w:rsid w:val="00B21D72"/>
    <w:rsid w:val="00B21D85"/>
    <w:rsid w:val="00B21DF9"/>
    <w:rsid w:val="00B21FD0"/>
    <w:rsid w:val="00B222EB"/>
    <w:rsid w:val="00B223F6"/>
    <w:rsid w:val="00B224FD"/>
    <w:rsid w:val="00B233A9"/>
    <w:rsid w:val="00B239CC"/>
    <w:rsid w:val="00B23A73"/>
    <w:rsid w:val="00B24059"/>
    <w:rsid w:val="00B2451D"/>
    <w:rsid w:val="00B24B81"/>
    <w:rsid w:val="00B24E7D"/>
    <w:rsid w:val="00B24F49"/>
    <w:rsid w:val="00B254EC"/>
    <w:rsid w:val="00B254EE"/>
    <w:rsid w:val="00B25585"/>
    <w:rsid w:val="00B2564F"/>
    <w:rsid w:val="00B25A70"/>
    <w:rsid w:val="00B25BD8"/>
    <w:rsid w:val="00B25CE8"/>
    <w:rsid w:val="00B25E1D"/>
    <w:rsid w:val="00B25F9A"/>
    <w:rsid w:val="00B25FE6"/>
    <w:rsid w:val="00B2609F"/>
    <w:rsid w:val="00B2613A"/>
    <w:rsid w:val="00B269CE"/>
    <w:rsid w:val="00B2757B"/>
    <w:rsid w:val="00B27D54"/>
    <w:rsid w:val="00B305C0"/>
    <w:rsid w:val="00B30992"/>
    <w:rsid w:val="00B309A9"/>
    <w:rsid w:val="00B30D8A"/>
    <w:rsid w:val="00B31E5A"/>
    <w:rsid w:val="00B31E5F"/>
    <w:rsid w:val="00B32607"/>
    <w:rsid w:val="00B326BE"/>
    <w:rsid w:val="00B32821"/>
    <w:rsid w:val="00B32B1B"/>
    <w:rsid w:val="00B32CE3"/>
    <w:rsid w:val="00B3331B"/>
    <w:rsid w:val="00B33595"/>
    <w:rsid w:val="00B3396B"/>
    <w:rsid w:val="00B34886"/>
    <w:rsid w:val="00B3488B"/>
    <w:rsid w:val="00B3511C"/>
    <w:rsid w:val="00B3539A"/>
    <w:rsid w:val="00B35620"/>
    <w:rsid w:val="00B35643"/>
    <w:rsid w:val="00B35796"/>
    <w:rsid w:val="00B35CB3"/>
    <w:rsid w:val="00B35E86"/>
    <w:rsid w:val="00B35F8E"/>
    <w:rsid w:val="00B36F42"/>
    <w:rsid w:val="00B37121"/>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B9A"/>
    <w:rsid w:val="00B42F07"/>
    <w:rsid w:val="00B42F58"/>
    <w:rsid w:val="00B430D3"/>
    <w:rsid w:val="00B432D4"/>
    <w:rsid w:val="00B4357E"/>
    <w:rsid w:val="00B437BD"/>
    <w:rsid w:val="00B437EF"/>
    <w:rsid w:val="00B43985"/>
    <w:rsid w:val="00B439FA"/>
    <w:rsid w:val="00B43D4D"/>
    <w:rsid w:val="00B440CF"/>
    <w:rsid w:val="00B443C5"/>
    <w:rsid w:val="00B4472F"/>
    <w:rsid w:val="00B4485B"/>
    <w:rsid w:val="00B45029"/>
    <w:rsid w:val="00B4509E"/>
    <w:rsid w:val="00B454A0"/>
    <w:rsid w:val="00B4589B"/>
    <w:rsid w:val="00B45A61"/>
    <w:rsid w:val="00B45BD0"/>
    <w:rsid w:val="00B460AA"/>
    <w:rsid w:val="00B462D6"/>
    <w:rsid w:val="00B46BBB"/>
    <w:rsid w:val="00B475ED"/>
    <w:rsid w:val="00B47784"/>
    <w:rsid w:val="00B4783F"/>
    <w:rsid w:val="00B47CB5"/>
    <w:rsid w:val="00B47CEF"/>
    <w:rsid w:val="00B47F65"/>
    <w:rsid w:val="00B504F7"/>
    <w:rsid w:val="00B51014"/>
    <w:rsid w:val="00B510F4"/>
    <w:rsid w:val="00B51420"/>
    <w:rsid w:val="00B51526"/>
    <w:rsid w:val="00B51A40"/>
    <w:rsid w:val="00B52242"/>
    <w:rsid w:val="00B522A9"/>
    <w:rsid w:val="00B52559"/>
    <w:rsid w:val="00B52646"/>
    <w:rsid w:val="00B529F2"/>
    <w:rsid w:val="00B52AAD"/>
    <w:rsid w:val="00B52C44"/>
    <w:rsid w:val="00B53D34"/>
    <w:rsid w:val="00B53EF5"/>
    <w:rsid w:val="00B5405D"/>
    <w:rsid w:val="00B5428C"/>
    <w:rsid w:val="00B5464F"/>
    <w:rsid w:val="00B5475E"/>
    <w:rsid w:val="00B54989"/>
    <w:rsid w:val="00B54FA3"/>
    <w:rsid w:val="00B553CF"/>
    <w:rsid w:val="00B555B8"/>
    <w:rsid w:val="00B55ACA"/>
    <w:rsid w:val="00B5612F"/>
    <w:rsid w:val="00B566E0"/>
    <w:rsid w:val="00B5685D"/>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4A1"/>
    <w:rsid w:val="00B62A18"/>
    <w:rsid w:val="00B62A77"/>
    <w:rsid w:val="00B62A81"/>
    <w:rsid w:val="00B62E96"/>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A49"/>
    <w:rsid w:val="00B70DDA"/>
    <w:rsid w:val="00B70EDB"/>
    <w:rsid w:val="00B71A5D"/>
    <w:rsid w:val="00B72184"/>
    <w:rsid w:val="00B7273B"/>
    <w:rsid w:val="00B727B8"/>
    <w:rsid w:val="00B73259"/>
    <w:rsid w:val="00B73453"/>
    <w:rsid w:val="00B737C7"/>
    <w:rsid w:val="00B73801"/>
    <w:rsid w:val="00B73B6E"/>
    <w:rsid w:val="00B73ED3"/>
    <w:rsid w:val="00B741DB"/>
    <w:rsid w:val="00B74921"/>
    <w:rsid w:val="00B74A0D"/>
    <w:rsid w:val="00B74EC0"/>
    <w:rsid w:val="00B75549"/>
    <w:rsid w:val="00B75667"/>
    <w:rsid w:val="00B756B8"/>
    <w:rsid w:val="00B75A33"/>
    <w:rsid w:val="00B76727"/>
    <w:rsid w:val="00B76ABB"/>
    <w:rsid w:val="00B76E51"/>
    <w:rsid w:val="00B77062"/>
    <w:rsid w:val="00B7709F"/>
    <w:rsid w:val="00B771B8"/>
    <w:rsid w:val="00B7723E"/>
    <w:rsid w:val="00B7739F"/>
    <w:rsid w:val="00B774CC"/>
    <w:rsid w:val="00B77D8A"/>
    <w:rsid w:val="00B77FBB"/>
    <w:rsid w:val="00B8053A"/>
    <w:rsid w:val="00B8053B"/>
    <w:rsid w:val="00B80795"/>
    <w:rsid w:val="00B80B2D"/>
    <w:rsid w:val="00B80F5B"/>
    <w:rsid w:val="00B812CD"/>
    <w:rsid w:val="00B81440"/>
    <w:rsid w:val="00B81578"/>
    <w:rsid w:val="00B81684"/>
    <w:rsid w:val="00B817F4"/>
    <w:rsid w:val="00B818A3"/>
    <w:rsid w:val="00B8206A"/>
    <w:rsid w:val="00B821AB"/>
    <w:rsid w:val="00B82844"/>
    <w:rsid w:val="00B82974"/>
    <w:rsid w:val="00B830F7"/>
    <w:rsid w:val="00B8321E"/>
    <w:rsid w:val="00B83463"/>
    <w:rsid w:val="00B83665"/>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90DC8"/>
    <w:rsid w:val="00B91356"/>
    <w:rsid w:val="00B919B6"/>
    <w:rsid w:val="00B91E0F"/>
    <w:rsid w:val="00B92653"/>
    <w:rsid w:val="00B926CC"/>
    <w:rsid w:val="00B926E0"/>
    <w:rsid w:val="00B928B6"/>
    <w:rsid w:val="00B92F5B"/>
    <w:rsid w:val="00B93304"/>
    <w:rsid w:val="00B93B55"/>
    <w:rsid w:val="00B93C36"/>
    <w:rsid w:val="00B93E5A"/>
    <w:rsid w:val="00B94054"/>
    <w:rsid w:val="00B94253"/>
    <w:rsid w:val="00B9436E"/>
    <w:rsid w:val="00B947BC"/>
    <w:rsid w:val="00B94CAB"/>
    <w:rsid w:val="00B950E8"/>
    <w:rsid w:val="00B95242"/>
    <w:rsid w:val="00B95305"/>
    <w:rsid w:val="00B9545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A8E"/>
    <w:rsid w:val="00B97B85"/>
    <w:rsid w:val="00BA067F"/>
    <w:rsid w:val="00BA13E0"/>
    <w:rsid w:val="00BA1570"/>
    <w:rsid w:val="00BA1782"/>
    <w:rsid w:val="00BA17C4"/>
    <w:rsid w:val="00BA1878"/>
    <w:rsid w:val="00BA1A6F"/>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C97"/>
    <w:rsid w:val="00BA5D2C"/>
    <w:rsid w:val="00BA5EFB"/>
    <w:rsid w:val="00BA6282"/>
    <w:rsid w:val="00BA659A"/>
    <w:rsid w:val="00BA68C1"/>
    <w:rsid w:val="00BA6C6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B24"/>
    <w:rsid w:val="00BB1C4F"/>
    <w:rsid w:val="00BB1D50"/>
    <w:rsid w:val="00BB225D"/>
    <w:rsid w:val="00BB2328"/>
    <w:rsid w:val="00BB2B81"/>
    <w:rsid w:val="00BB3355"/>
    <w:rsid w:val="00BB365A"/>
    <w:rsid w:val="00BB3BDC"/>
    <w:rsid w:val="00BB3BDE"/>
    <w:rsid w:val="00BB3DF1"/>
    <w:rsid w:val="00BB3F2A"/>
    <w:rsid w:val="00BB3F4C"/>
    <w:rsid w:val="00BB3F8F"/>
    <w:rsid w:val="00BB424D"/>
    <w:rsid w:val="00BB4A42"/>
    <w:rsid w:val="00BB4B79"/>
    <w:rsid w:val="00BB5321"/>
    <w:rsid w:val="00BB55E4"/>
    <w:rsid w:val="00BB561C"/>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2B"/>
    <w:rsid w:val="00BC16BF"/>
    <w:rsid w:val="00BC17BC"/>
    <w:rsid w:val="00BC18B2"/>
    <w:rsid w:val="00BC1A03"/>
    <w:rsid w:val="00BC1A99"/>
    <w:rsid w:val="00BC1CDD"/>
    <w:rsid w:val="00BC201A"/>
    <w:rsid w:val="00BC27E0"/>
    <w:rsid w:val="00BC2BC7"/>
    <w:rsid w:val="00BC2C6D"/>
    <w:rsid w:val="00BC2EEA"/>
    <w:rsid w:val="00BC2F45"/>
    <w:rsid w:val="00BC321B"/>
    <w:rsid w:val="00BC344E"/>
    <w:rsid w:val="00BC38B8"/>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DDC"/>
    <w:rsid w:val="00BD013E"/>
    <w:rsid w:val="00BD01AA"/>
    <w:rsid w:val="00BD07D4"/>
    <w:rsid w:val="00BD082C"/>
    <w:rsid w:val="00BD085E"/>
    <w:rsid w:val="00BD087E"/>
    <w:rsid w:val="00BD0FC4"/>
    <w:rsid w:val="00BD140B"/>
    <w:rsid w:val="00BD14A5"/>
    <w:rsid w:val="00BD2304"/>
    <w:rsid w:val="00BD238C"/>
    <w:rsid w:val="00BD28FD"/>
    <w:rsid w:val="00BD2A08"/>
    <w:rsid w:val="00BD2F55"/>
    <w:rsid w:val="00BD2FDF"/>
    <w:rsid w:val="00BD3471"/>
    <w:rsid w:val="00BD3545"/>
    <w:rsid w:val="00BD3837"/>
    <w:rsid w:val="00BD386B"/>
    <w:rsid w:val="00BD3B25"/>
    <w:rsid w:val="00BD3C69"/>
    <w:rsid w:val="00BD3C9F"/>
    <w:rsid w:val="00BD3D7A"/>
    <w:rsid w:val="00BD47B4"/>
    <w:rsid w:val="00BD49BA"/>
    <w:rsid w:val="00BD4C3D"/>
    <w:rsid w:val="00BD4F07"/>
    <w:rsid w:val="00BD5736"/>
    <w:rsid w:val="00BD5A26"/>
    <w:rsid w:val="00BD5FA4"/>
    <w:rsid w:val="00BD602B"/>
    <w:rsid w:val="00BD6509"/>
    <w:rsid w:val="00BD689C"/>
    <w:rsid w:val="00BD6A22"/>
    <w:rsid w:val="00BD7156"/>
    <w:rsid w:val="00BD7629"/>
    <w:rsid w:val="00BD7740"/>
    <w:rsid w:val="00BD7A82"/>
    <w:rsid w:val="00BD7EFB"/>
    <w:rsid w:val="00BD7F5C"/>
    <w:rsid w:val="00BD7F9E"/>
    <w:rsid w:val="00BE0433"/>
    <w:rsid w:val="00BE072F"/>
    <w:rsid w:val="00BE07E5"/>
    <w:rsid w:val="00BE0E51"/>
    <w:rsid w:val="00BE12D2"/>
    <w:rsid w:val="00BE13B8"/>
    <w:rsid w:val="00BE16C6"/>
    <w:rsid w:val="00BE16EF"/>
    <w:rsid w:val="00BE1959"/>
    <w:rsid w:val="00BE197A"/>
    <w:rsid w:val="00BE1A06"/>
    <w:rsid w:val="00BE1D44"/>
    <w:rsid w:val="00BE1D45"/>
    <w:rsid w:val="00BE269D"/>
    <w:rsid w:val="00BE28FE"/>
    <w:rsid w:val="00BE29A1"/>
    <w:rsid w:val="00BE312F"/>
    <w:rsid w:val="00BE3EA0"/>
    <w:rsid w:val="00BE403F"/>
    <w:rsid w:val="00BE475F"/>
    <w:rsid w:val="00BE4D36"/>
    <w:rsid w:val="00BE5171"/>
    <w:rsid w:val="00BE5519"/>
    <w:rsid w:val="00BE56D0"/>
    <w:rsid w:val="00BE57B1"/>
    <w:rsid w:val="00BE5813"/>
    <w:rsid w:val="00BE63D5"/>
    <w:rsid w:val="00BE65B3"/>
    <w:rsid w:val="00BE6CDD"/>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34F"/>
    <w:rsid w:val="00BF389F"/>
    <w:rsid w:val="00BF3A41"/>
    <w:rsid w:val="00BF3C10"/>
    <w:rsid w:val="00BF3FFA"/>
    <w:rsid w:val="00BF4668"/>
    <w:rsid w:val="00BF46F1"/>
    <w:rsid w:val="00BF492C"/>
    <w:rsid w:val="00BF4B69"/>
    <w:rsid w:val="00BF56A8"/>
    <w:rsid w:val="00BF60E3"/>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B82"/>
    <w:rsid w:val="00C057E0"/>
    <w:rsid w:val="00C05863"/>
    <w:rsid w:val="00C05A81"/>
    <w:rsid w:val="00C05C20"/>
    <w:rsid w:val="00C06066"/>
    <w:rsid w:val="00C0610F"/>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354"/>
    <w:rsid w:val="00C11B32"/>
    <w:rsid w:val="00C11C33"/>
    <w:rsid w:val="00C11C73"/>
    <w:rsid w:val="00C11FE5"/>
    <w:rsid w:val="00C11FF6"/>
    <w:rsid w:val="00C124F6"/>
    <w:rsid w:val="00C1286D"/>
    <w:rsid w:val="00C12DC5"/>
    <w:rsid w:val="00C12E86"/>
    <w:rsid w:val="00C12EB5"/>
    <w:rsid w:val="00C1347C"/>
    <w:rsid w:val="00C13504"/>
    <w:rsid w:val="00C13523"/>
    <w:rsid w:val="00C13757"/>
    <w:rsid w:val="00C13847"/>
    <w:rsid w:val="00C138D2"/>
    <w:rsid w:val="00C13C1B"/>
    <w:rsid w:val="00C13C8A"/>
    <w:rsid w:val="00C13F22"/>
    <w:rsid w:val="00C13F33"/>
    <w:rsid w:val="00C140FE"/>
    <w:rsid w:val="00C141EC"/>
    <w:rsid w:val="00C144B5"/>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28AB"/>
    <w:rsid w:val="00C232DD"/>
    <w:rsid w:val="00C23989"/>
    <w:rsid w:val="00C2423A"/>
    <w:rsid w:val="00C24CA2"/>
    <w:rsid w:val="00C24EE5"/>
    <w:rsid w:val="00C24F74"/>
    <w:rsid w:val="00C250CF"/>
    <w:rsid w:val="00C2544D"/>
    <w:rsid w:val="00C25D3A"/>
    <w:rsid w:val="00C263AE"/>
    <w:rsid w:val="00C2642A"/>
    <w:rsid w:val="00C2660B"/>
    <w:rsid w:val="00C26871"/>
    <w:rsid w:val="00C2695A"/>
    <w:rsid w:val="00C27113"/>
    <w:rsid w:val="00C2716B"/>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1ED1"/>
    <w:rsid w:val="00C3208A"/>
    <w:rsid w:val="00C32417"/>
    <w:rsid w:val="00C325A7"/>
    <w:rsid w:val="00C32BB7"/>
    <w:rsid w:val="00C332F7"/>
    <w:rsid w:val="00C336E5"/>
    <w:rsid w:val="00C339DE"/>
    <w:rsid w:val="00C33AA7"/>
    <w:rsid w:val="00C33DCE"/>
    <w:rsid w:val="00C34010"/>
    <w:rsid w:val="00C3463A"/>
    <w:rsid w:val="00C346BB"/>
    <w:rsid w:val="00C346C1"/>
    <w:rsid w:val="00C34C05"/>
    <w:rsid w:val="00C3510F"/>
    <w:rsid w:val="00C3512C"/>
    <w:rsid w:val="00C35659"/>
    <w:rsid w:val="00C3566B"/>
    <w:rsid w:val="00C35675"/>
    <w:rsid w:val="00C35A42"/>
    <w:rsid w:val="00C35B23"/>
    <w:rsid w:val="00C35D4F"/>
    <w:rsid w:val="00C35E63"/>
    <w:rsid w:val="00C36DAD"/>
    <w:rsid w:val="00C37050"/>
    <w:rsid w:val="00C37493"/>
    <w:rsid w:val="00C37AEC"/>
    <w:rsid w:val="00C37F07"/>
    <w:rsid w:val="00C37F85"/>
    <w:rsid w:val="00C37F8D"/>
    <w:rsid w:val="00C4018E"/>
    <w:rsid w:val="00C404D5"/>
    <w:rsid w:val="00C40509"/>
    <w:rsid w:val="00C40876"/>
    <w:rsid w:val="00C40B7D"/>
    <w:rsid w:val="00C41633"/>
    <w:rsid w:val="00C41C71"/>
    <w:rsid w:val="00C41CB0"/>
    <w:rsid w:val="00C41CC9"/>
    <w:rsid w:val="00C42130"/>
    <w:rsid w:val="00C4218C"/>
    <w:rsid w:val="00C42784"/>
    <w:rsid w:val="00C429E1"/>
    <w:rsid w:val="00C43421"/>
    <w:rsid w:val="00C439F0"/>
    <w:rsid w:val="00C43CE7"/>
    <w:rsid w:val="00C44189"/>
    <w:rsid w:val="00C4464F"/>
    <w:rsid w:val="00C447FB"/>
    <w:rsid w:val="00C44ADA"/>
    <w:rsid w:val="00C450BD"/>
    <w:rsid w:val="00C453B8"/>
    <w:rsid w:val="00C45A9C"/>
    <w:rsid w:val="00C460F0"/>
    <w:rsid w:val="00C461DF"/>
    <w:rsid w:val="00C46253"/>
    <w:rsid w:val="00C46B53"/>
    <w:rsid w:val="00C46D57"/>
    <w:rsid w:val="00C46D92"/>
    <w:rsid w:val="00C470AA"/>
    <w:rsid w:val="00C47202"/>
    <w:rsid w:val="00C47AE8"/>
    <w:rsid w:val="00C5008A"/>
    <w:rsid w:val="00C50420"/>
    <w:rsid w:val="00C508B7"/>
    <w:rsid w:val="00C50D41"/>
    <w:rsid w:val="00C50E2A"/>
    <w:rsid w:val="00C515CC"/>
    <w:rsid w:val="00C5196E"/>
    <w:rsid w:val="00C51D11"/>
    <w:rsid w:val="00C5257E"/>
    <w:rsid w:val="00C52E36"/>
    <w:rsid w:val="00C531B4"/>
    <w:rsid w:val="00C532F9"/>
    <w:rsid w:val="00C5393D"/>
    <w:rsid w:val="00C53E22"/>
    <w:rsid w:val="00C544DE"/>
    <w:rsid w:val="00C54627"/>
    <w:rsid w:val="00C54757"/>
    <w:rsid w:val="00C54C62"/>
    <w:rsid w:val="00C5553D"/>
    <w:rsid w:val="00C55ADC"/>
    <w:rsid w:val="00C55B02"/>
    <w:rsid w:val="00C56282"/>
    <w:rsid w:val="00C5638E"/>
    <w:rsid w:val="00C56918"/>
    <w:rsid w:val="00C569CA"/>
    <w:rsid w:val="00C56A29"/>
    <w:rsid w:val="00C5707E"/>
    <w:rsid w:val="00C57CC6"/>
    <w:rsid w:val="00C601EB"/>
    <w:rsid w:val="00C60EC1"/>
    <w:rsid w:val="00C61ECD"/>
    <w:rsid w:val="00C62017"/>
    <w:rsid w:val="00C62027"/>
    <w:rsid w:val="00C62163"/>
    <w:rsid w:val="00C621EC"/>
    <w:rsid w:val="00C62271"/>
    <w:rsid w:val="00C62997"/>
    <w:rsid w:val="00C629E0"/>
    <w:rsid w:val="00C62BE7"/>
    <w:rsid w:val="00C62C31"/>
    <w:rsid w:val="00C633AB"/>
    <w:rsid w:val="00C6343A"/>
    <w:rsid w:val="00C63844"/>
    <w:rsid w:val="00C63D17"/>
    <w:rsid w:val="00C64376"/>
    <w:rsid w:val="00C64626"/>
    <w:rsid w:val="00C646FA"/>
    <w:rsid w:val="00C64849"/>
    <w:rsid w:val="00C64EDC"/>
    <w:rsid w:val="00C658B2"/>
    <w:rsid w:val="00C65D24"/>
    <w:rsid w:val="00C65F58"/>
    <w:rsid w:val="00C66571"/>
    <w:rsid w:val="00C666DB"/>
    <w:rsid w:val="00C667F6"/>
    <w:rsid w:val="00C66AD0"/>
    <w:rsid w:val="00C66B89"/>
    <w:rsid w:val="00C66C34"/>
    <w:rsid w:val="00C66FAE"/>
    <w:rsid w:val="00C67231"/>
    <w:rsid w:val="00C700D4"/>
    <w:rsid w:val="00C7040D"/>
    <w:rsid w:val="00C705AD"/>
    <w:rsid w:val="00C70950"/>
    <w:rsid w:val="00C70A13"/>
    <w:rsid w:val="00C70A95"/>
    <w:rsid w:val="00C70B8C"/>
    <w:rsid w:val="00C710B3"/>
    <w:rsid w:val="00C71468"/>
    <w:rsid w:val="00C7163C"/>
    <w:rsid w:val="00C72384"/>
    <w:rsid w:val="00C723AF"/>
    <w:rsid w:val="00C7251B"/>
    <w:rsid w:val="00C72EF5"/>
    <w:rsid w:val="00C73224"/>
    <w:rsid w:val="00C732C5"/>
    <w:rsid w:val="00C73302"/>
    <w:rsid w:val="00C7357D"/>
    <w:rsid w:val="00C73884"/>
    <w:rsid w:val="00C73979"/>
    <w:rsid w:val="00C740FD"/>
    <w:rsid w:val="00C74157"/>
    <w:rsid w:val="00C7448E"/>
    <w:rsid w:val="00C748E2"/>
    <w:rsid w:val="00C75004"/>
    <w:rsid w:val="00C755E8"/>
    <w:rsid w:val="00C7576B"/>
    <w:rsid w:val="00C75939"/>
    <w:rsid w:val="00C75970"/>
    <w:rsid w:val="00C7598A"/>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547"/>
    <w:rsid w:val="00C80FD1"/>
    <w:rsid w:val="00C8198E"/>
    <w:rsid w:val="00C81B30"/>
    <w:rsid w:val="00C821FC"/>
    <w:rsid w:val="00C82387"/>
    <w:rsid w:val="00C82A08"/>
    <w:rsid w:val="00C82D9D"/>
    <w:rsid w:val="00C83E22"/>
    <w:rsid w:val="00C85253"/>
    <w:rsid w:val="00C8534D"/>
    <w:rsid w:val="00C8624E"/>
    <w:rsid w:val="00C86379"/>
    <w:rsid w:val="00C864DB"/>
    <w:rsid w:val="00C8685C"/>
    <w:rsid w:val="00C87183"/>
    <w:rsid w:val="00C87304"/>
    <w:rsid w:val="00C8781D"/>
    <w:rsid w:val="00C901A9"/>
    <w:rsid w:val="00C901B5"/>
    <w:rsid w:val="00C903E3"/>
    <w:rsid w:val="00C905AC"/>
    <w:rsid w:val="00C90B43"/>
    <w:rsid w:val="00C90C65"/>
    <w:rsid w:val="00C90C82"/>
    <w:rsid w:val="00C90F7A"/>
    <w:rsid w:val="00C912A0"/>
    <w:rsid w:val="00C91516"/>
    <w:rsid w:val="00C91561"/>
    <w:rsid w:val="00C91707"/>
    <w:rsid w:val="00C91AB8"/>
    <w:rsid w:val="00C91CFB"/>
    <w:rsid w:val="00C91FAC"/>
    <w:rsid w:val="00C9220C"/>
    <w:rsid w:val="00C92215"/>
    <w:rsid w:val="00C922C5"/>
    <w:rsid w:val="00C92352"/>
    <w:rsid w:val="00C924D8"/>
    <w:rsid w:val="00C92C2A"/>
    <w:rsid w:val="00C92FE9"/>
    <w:rsid w:val="00C930E2"/>
    <w:rsid w:val="00C9318C"/>
    <w:rsid w:val="00C93297"/>
    <w:rsid w:val="00C93B27"/>
    <w:rsid w:val="00C93D37"/>
    <w:rsid w:val="00C94508"/>
    <w:rsid w:val="00C945A6"/>
    <w:rsid w:val="00C945EC"/>
    <w:rsid w:val="00C94C81"/>
    <w:rsid w:val="00C94E45"/>
    <w:rsid w:val="00C94EA6"/>
    <w:rsid w:val="00C95300"/>
    <w:rsid w:val="00C95548"/>
    <w:rsid w:val="00C955AD"/>
    <w:rsid w:val="00C95730"/>
    <w:rsid w:val="00C957CD"/>
    <w:rsid w:val="00C95962"/>
    <w:rsid w:val="00C95A8A"/>
    <w:rsid w:val="00C95B26"/>
    <w:rsid w:val="00C95B2F"/>
    <w:rsid w:val="00C95CCD"/>
    <w:rsid w:val="00C95CD4"/>
    <w:rsid w:val="00C96A19"/>
    <w:rsid w:val="00C96FE0"/>
    <w:rsid w:val="00C973E2"/>
    <w:rsid w:val="00C975B2"/>
    <w:rsid w:val="00C97AF1"/>
    <w:rsid w:val="00C97BDE"/>
    <w:rsid w:val="00C97FD3"/>
    <w:rsid w:val="00CA09AA"/>
    <w:rsid w:val="00CA0BAF"/>
    <w:rsid w:val="00CA10AC"/>
    <w:rsid w:val="00CA114D"/>
    <w:rsid w:val="00CA1225"/>
    <w:rsid w:val="00CA140E"/>
    <w:rsid w:val="00CA18D2"/>
    <w:rsid w:val="00CA2919"/>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73B2"/>
    <w:rsid w:val="00CA74E8"/>
    <w:rsid w:val="00CA765C"/>
    <w:rsid w:val="00CA7EE9"/>
    <w:rsid w:val="00CB016A"/>
    <w:rsid w:val="00CB047F"/>
    <w:rsid w:val="00CB0C2A"/>
    <w:rsid w:val="00CB11BD"/>
    <w:rsid w:val="00CB1368"/>
    <w:rsid w:val="00CB1B8C"/>
    <w:rsid w:val="00CB1F2A"/>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C8B"/>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4C4"/>
    <w:rsid w:val="00CC4C5E"/>
    <w:rsid w:val="00CC4CCF"/>
    <w:rsid w:val="00CC4F58"/>
    <w:rsid w:val="00CC501E"/>
    <w:rsid w:val="00CC5064"/>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39A"/>
    <w:rsid w:val="00CD63C5"/>
    <w:rsid w:val="00CD672B"/>
    <w:rsid w:val="00CD6814"/>
    <w:rsid w:val="00CD6E0B"/>
    <w:rsid w:val="00CD6F88"/>
    <w:rsid w:val="00CD706B"/>
    <w:rsid w:val="00CD732A"/>
    <w:rsid w:val="00CD787F"/>
    <w:rsid w:val="00CE01E1"/>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F8B"/>
    <w:rsid w:val="00CE4FAE"/>
    <w:rsid w:val="00CE5180"/>
    <w:rsid w:val="00CE56E1"/>
    <w:rsid w:val="00CE5A7E"/>
    <w:rsid w:val="00CE5CF0"/>
    <w:rsid w:val="00CE5E50"/>
    <w:rsid w:val="00CE697C"/>
    <w:rsid w:val="00CE69F3"/>
    <w:rsid w:val="00CE6AD5"/>
    <w:rsid w:val="00CE6D3D"/>
    <w:rsid w:val="00CE6E24"/>
    <w:rsid w:val="00CE733A"/>
    <w:rsid w:val="00CE76BD"/>
    <w:rsid w:val="00CE79BC"/>
    <w:rsid w:val="00CE7E65"/>
    <w:rsid w:val="00CF02AC"/>
    <w:rsid w:val="00CF04B5"/>
    <w:rsid w:val="00CF057C"/>
    <w:rsid w:val="00CF06E6"/>
    <w:rsid w:val="00CF18AB"/>
    <w:rsid w:val="00CF1AA6"/>
    <w:rsid w:val="00CF20C8"/>
    <w:rsid w:val="00CF22F9"/>
    <w:rsid w:val="00CF233B"/>
    <w:rsid w:val="00CF23D5"/>
    <w:rsid w:val="00CF2639"/>
    <w:rsid w:val="00CF277A"/>
    <w:rsid w:val="00CF2FBF"/>
    <w:rsid w:val="00CF33BA"/>
    <w:rsid w:val="00CF3831"/>
    <w:rsid w:val="00CF3C91"/>
    <w:rsid w:val="00CF3F01"/>
    <w:rsid w:val="00CF4079"/>
    <w:rsid w:val="00CF43E3"/>
    <w:rsid w:val="00CF46E1"/>
    <w:rsid w:val="00CF4743"/>
    <w:rsid w:val="00CF4FF0"/>
    <w:rsid w:val="00CF50A9"/>
    <w:rsid w:val="00CF542D"/>
    <w:rsid w:val="00CF57EA"/>
    <w:rsid w:val="00CF5974"/>
    <w:rsid w:val="00CF5A88"/>
    <w:rsid w:val="00CF5BC8"/>
    <w:rsid w:val="00CF61A3"/>
    <w:rsid w:val="00CF667C"/>
    <w:rsid w:val="00CF66DE"/>
    <w:rsid w:val="00CF6828"/>
    <w:rsid w:val="00CF6848"/>
    <w:rsid w:val="00CF6AF3"/>
    <w:rsid w:val="00CF6C9A"/>
    <w:rsid w:val="00CF6E82"/>
    <w:rsid w:val="00CF6F64"/>
    <w:rsid w:val="00CF7CCF"/>
    <w:rsid w:val="00CF7FC8"/>
    <w:rsid w:val="00D00419"/>
    <w:rsid w:val="00D00522"/>
    <w:rsid w:val="00D0074E"/>
    <w:rsid w:val="00D00B22"/>
    <w:rsid w:val="00D012F1"/>
    <w:rsid w:val="00D017EE"/>
    <w:rsid w:val="00D0181F"/>
    <w:rsid w:val="00D0182B"/>
    <w:rsid w:val="00D0186E"/>
    <w:rsid w:val="00D01C73"/>
    <w:rsid w:val="00D01E6B"/>
    <w:rsid w:val="00D01F7D"/>
    <w:rsid w:val="00D02369"/>
    <w:rsid w:val="00D02592"/>
    <w:rsid w:val="00D02A86"/>
    <w:rsid w:val="00D02C36"/>
    <w:rsid w:val="00D02E1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59"/>
    <w:rsid w:val="00D07D97"/>
    <w:rsid w:val="00D07DCA"/>
    <w:rsid w:val="00D07DFE"/>
    <w:rsid w:val="00D105EB"/>
    <w:rsid w:val="00D11186"/>
    <w:rsid w:val="00D1149D"/>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2A9"/>
    <w:rsid w:val="00D153CD"/>
    <w:rsid w:val="00D156B2"/>
    <w:rsid w:val="00D15D9D"/>
    <w:rsid w:val="00D1624D"/>
    <w:rsid w:val="00D16AC4"/>
    <w:rsid w:val="00D16BA8"/>
    <w:rsid w:val="00D174E5"/>
    <w:rsid w:val="00D17CE2"/>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8A8"/>
    <w:rsid w:val="00D2592C"/>
    <w:rsid w:val="00D25A50"/>
    <w:rsid w:val="00D25E65"/>
    <w:rsid w:val="00D26199"/>
    <w:rsid w:val="00D261FB"/>
    <w:rsid w:val="00D26283"/>
    <w:rsid w:val="00D263B5"/>
    <w:rsid w:val="00D26586"/>
    <w:rsid w:val="00D268F4"/>
    <w:rsid w:val="00D269DE"/>
    <w:rsid w:val="00D26B1E"/>
    <w:rsid w:val="00D26DBE"/>
    <w:rsid w:val="00D276F6"/>
    <w:rsid w:val="00D27843"/>
    <w:rsid w:val="00D27879"/>
    <w:rsid w:val="00D27DF2"/>
    <w:rsid w:val="00D27F01"/>
    <w:rsid w:val="00D30B60"/>
    <w:rsid w:val="00D30C46"/>
    <w:rsid w:val="00D30FC7"/>
    <w:rsid w:val="00D317D1"/>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500"/>
    <w:rsid w:val="00D35BE8"/>
    <w:rsid w:val="00D3609F"/>
    <w:rsid w:val="00D3610A"/>
    <w:rsid w:val="00D36135"/>
    <w:rsid w:val="00D361F6"/>
    <w:rsid w:val="00D3646C"/>
    <w:rsid w:val="00D3668C"/>
    <w:rsid w:val="00D366E7"/>
    <w:rsid w:val="00D369EA"/>
    <w:rsid w:val="00D36C8E"/>
    <w:rsid w:val="00D36ED5"/>
    <w:rsid w:val="00D37C2D"/>
    <w:rsid w:val="00D403D9"/>
    <w:rsid w:val="00D404CE"/>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01C"/>
    <w:rsid w:val="00D4551B"/>
    <w:rsid w:val="00D45581"/>
    <w:rsid w:val="00D45B04"/>
    <w:rsid w:val="00D45C69"/>
    <w:rsid w:val="00D45ED8"/>
    <w:rsid w:val="00D46252"/>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629"/>
    <w:rsid w:val="00D5082A"/>
    <w:rsid w:val="00D50C12"/>
    <w:rsid w:val="00D50F95"/>
    <w:rsid w:val="00D5102A"/>
    <w:rsid w:val="00D513F0"/>
    <w:rsid w:val="00D5146D"/>
    <w:rsid w:val="00D51503"/>
    <w:rsid w:val="00D51565"/>
    <w:rsid w:val="00D5163E"/>
    <w:rsid w:val="00D51AAF"/>
    <w:rsid w:val="00D51CBB"/>
    <w:rsid w:val="00D51F84"/>
    <w:rsid w:val="00D51F90"/>
    <w:rsid w:val="00D52200"/>
    <w:rsid w:val="00D525A6"/>
    <w:rsid w:val="00D5294C"/>
    <w:rsid w:val="00D533EB"/>
    <w:rsid w:val="00D5342F"/>
    <w:rsid w:val="00D53539"/>
    <w:rsid w:val="00D53768"/>
    <w:rsid w:val="00D53C63"/>
    <w:rsid w:val="00D54A37"/>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526"/>
    <w:rsid w:val="00D578C5"/>
    <w:rsid w:val="00D57C20"/>
    <w:rsid w:val="00D57E78"/>
    <w:rsid w:val="00D57F0A"/>
    <w:rsid w:val="00D600BE"/>
    <w:rsid w:val="00D60207"/>
    <w:rsid w:val="00D60BCB"/>
    <w:rsid w:val="00D60CB2"/>
    <w:rsid w:val="00D60DD4"/>
    <w:rsid w:val="00D610A5"/>
    <w:rsid w:val="00D61834"/>
    <w:rsid w:val="00D61869"/>
    <w:rsid w:val="00D620D9"/>
    <w:rsid w:val="00D62243"/>
    <w:rsid w:val="00D62334"/>
    <w:rsid w:val="00D6278F"/>
    <w:rsid w:val="00D62798"/>
    <w:rsid w:val="00D627BB"/>
    <w:rsid w:val="00D62949"/>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5E99"/>
    <w:rsid w:val="00D66022"/>
    <w:rsid w:val="00D66065"/>
    <w:rsid w:val="00D662E2"/>
    <w:rsid w:val="00D66657"/>
    <w:rsid w:val="00D668FD"/>
    <w:rsid w:val="00D66DAA"/>
    <w:rsid w:val="00D7010A"/>
    <w:rsid w:val="00D7040B"/>
    <w:rsid w:val="00D70824"/>
    <w:rsid w:val="00D70F5E"/>
    <w:rsid w:val="00D70F87"/>
    <w:rsid w:val="00D7123A"/>
    <w:rsid w:val="00D71259"/>
    <w:rsid w:val="00D71C94"/>
    <w:rsid w:val="00D71D45"/>
    <w:rsid w:val="00D724E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77F3A"/>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34E"/>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637"/>
    <w:rsid w:val="00D93D5E"/>
    <w:rsid w:val="00D948A0"/>
    <w:rsid w:val="00D94BB0"/>
    <w:rsid w:val="00D94C0C"/>
    <w:rsid w:val="00D94FF3"/>
    <w:rsid w:val="00D954F6"/>
    <w:rsid w:val="00D957C0"/>
    <w:rsid w:val="00D95BF0"/>
    <w:rsid w:val="00D95BFF"/>
    <w:rsid w:val="00D95F44"/>
    <w:rsid w:val="00D96193"/>
    <w:rsid w:val="00D96780"/>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5BD"/>
    <w:rsid w:val="00DA492A"/>
    <w:rsid w:val="00DA4A0C"/>
    <w:rsid w:val="00DA4D11"/>
    <w:rsid w:val="00DA52D5"/>
    <w:rsid w:val="00DA59A6"/>
    <w:rsid w:val="00DA5A53"/>
    <w:rsid w:val="00DA5CA9"/>
    <w:rsid w:val="00DA5E7E"/>
    <w:rsid w:val="00DA5EB0"/>
    <w:rsid w:val="00DA64EB"/>
    <w:rsid w:val="00DA714A"/>
    <w:rsid w:val="00DA71AF"/>
    <w:rsid w:val="00DA727D"/>
    <w:rsid w:val="00DA7A85"/>
    <w:rsid w:val="00DA7B43"/>
    <w:rsid w:val="00DA7B9D"/>
    <w:rsid w:val="00DA7BC7"/>
    <w:rsid w:val="00DA7E4C"/>
    <w:rsid w:val="00DB0487"/>
    <w:rsid w:val="00DB0564"/>
    <w:rsid w:val="00DB081D"/>
    <w:rsid w:val="00DB09EE"/>
    <w:rsid w:val="00DB1239"/>
    <w:rsid w:val="00DB1539"/>
    <w:rsid w:val="00DB1684"/>
    <w:rsid w:val="00DB1F98"/>
    <w:rsid w:val="00DB2551"/>
    <w:rsid w:val="00DB286C"/>
    <w:rsid w:val="00DB2B98"/>
    <w:rsid w:val="00DB2DC2"/>
    <w:rsid w:val="00DB3539"/>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62B"/>
    <w:rsid w:val="00DC1763"/>
    <w:rsid w:val="00DC2188"/>
    <w:rsid w:val="00DC22B7"/>
    <w:rsid w:val="00DC257F"/>
    <w:rsid w:val="00DC2898"/>
    <w:rsid w:val="00DC28A6"/>
    <w:rsid w:val="00DC28EC"/>
    <w:rsid w:val="00DC392F"/>
    <w:rsid w:val="00DC3E1F"/>
    <w:rsid w:val="00DC452B"/>
    <w:rsid w:val="00DC4B72"/>
    <w:rsid w:val="00DC4C0B"/>
    <w:rsid w:val="00DC4CCD"/>
    <w:rsid w:val="00DC4D82"/>
    <w:rsid w:val="00DC4E9C"/>
    <w:rsid w:val="00DC522A"/>
    <w:rsid w:val="00DC522F"/>
    <w:rsid w:val="00DC560A"/>
    <w:rsid w:val="00DC574D"/>
    <w:rsid w:val="00DC588E"/>
    <w:rsid w:val="00DC592C"/>
    <w:rsid w:val="00DC5E66"/>
    <w:rsid w:val="00DC60CA"/>
    <w:rsid w:val="00DC65D8"/>
    <w:rsid w:val="00DC6A94"/>
    <w:rsid w:val="00DC6B82"/>
    <w:rsid w:val="00DC7073"/>
    <w:rsid w:val="00DC765F"/>
    <w:rsid w:val="00DC7722"/>
    <w:rsid w:val="00DC7890"/>
    <w:rsid w:val="00DC7E92"/>
    <w:rsid w:val="00DD0274"/>
    <w:rsid w:val="00DD02C4"/>
    <w:rsid w:val="00DD0877"/>
    <w:rsid w:val="00DD0B31"/>
    <w:rsid w:val="00DD0C93"/>
    <w:rsid w:val="00DD0D46"/>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4C0A"/>
    <w:rsid w:val="00DD50F2"/>
    <w:rsid w:val="00DD550A"/>
    <w:rsid w:val="00DD598B"/>
    <w:rsid w:val="00DD59BF"/>
    <w:rsid w:val="00DD5BBE"/>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0F57"/>
    <w:rsid w:val="00DE1039"/>
    <w:rsid w:val="00DE151C"/>
    <w:rsid w:val="00DE1E3D"/>
    <w:rsid w:val="00DE1E5B"/>
    <w:rsid w:val="00DE21CF"/>
    <w:rsid w:val="00DE26D3"/>
    <w:rsid w:val="00DE279F"/>
    <w:rsid w:val="00DE27ED"/>
    <w:rsid w:val="00DE2D4B"/>
    <w:rsid w:val="00DE3083"/>
    <w:rsid w:val="00DE38C2"/>
    <w:rsid w:val="00DE3915"/>
    <w:rsid w:val="00DE3DC5"/>
    <w:rsid w:val="00DE3E7C"/>
    <w:rsid w:val="00DE3F63"/>
    <w:rsid w:val="00DE437B"/>
    <w:rsid w:val="00DE464E"/>
    <w:rsid w:val="00DE4664"/>
    <w:rsid w:val="00DE47CE"/>
    <w:rsid w:val="00DE480D"/>
    <w:rsid w:val="00DE4B0C"/>
    <w:rsid w:val="00DE4D74"/>
    <w:rsid w:val="00DE516B"/>
    <w:rsid w:val="00DE53E4"/>
    <w:rsid w:val="00DE5E4B"/>
    <w:rsid w:val="00DE603C"/>
    <w:rsid w:val="00DE61AA"/>
    <w:rsid w:val="00DE61E0"/>
    <w:rsid w:val="00DE629B"/>
    <w:rsid w:val="00DE6859"/>
    <w:rsid w:val="00DE7012"/>
    <w:rsid w:val="00DE7391"/>
    <w:rsid w:val="00DE7521"/>
    <w:rsid w:val="00DE7D03"/>
    <w:rsid w:val="00DF02EC"/>
    <w:rsid w:val="00DF0D33"/>
    <w:rsid w:val="00DF0E63"/>
    <w:rsid w:val="00DF1280"/>
    <w:rsid w:val="00DF1300"/>
    <w:rsid w:val="00DF1453"/>
    <w:rsid w:val="00DF1ADA"/>
    <w:rsid w:val="00DF1CFA"/>
    <w:rsid w:val="00DF1DE2"/>
    <w:rsid w:val="00DF1FD6"/>
    <w:rsid w:val="00DF2470"/>
    <w:rsid w:val="00DF26D0"/>
    <w:rsid w:val="00DF28A8"/>
    <w:rsid w:val="00DF2B37"/>
    <w:rsid w:val="00DF2DDB"/>
    <w:rsid w:val="00DF3195"/>
    <w:rsid w:val="00DF32AF"/>
    <w:rsid w:val="00DF3307"/>
    <w:rsid w:val="00DF3492"/>
    <w:rsid w:val="00DF38E8"/>
    <w:rsid w:val="00DF3A17"/>
    <w:rsid w:val="00DF3A6C"/>
    <w:rsid w:val="00DF4091"/>
    <w:rsid w:val="00DF4158"/>
    <w:rsid w:val="00DF440F"/>
    <w:rsid w:val="00DF4430"/>
    <w:rsid w:val="00DF452A"/>
    <w:rsid w:val="00DF4920"/>
    <w:rsid w:val="00DF4C07"/>
    <w:rsid w:val="00DF4DEA"/>
    <w:rsid w:val="00DF4F19"/>
    <w:rsid w:val="00DF5270"/>
    <w:rsid w:val="00DF54BE"/>
    <w:rsid w:val="00DF5759"/>
    <w:rsid w:val="00DF6014"/>
    <w:rsid w:val="00DF6154"/>
    <w:rsid w:val="00DF6824"/>
    <w:rsid w:val="00DF6D9C"/>
    <w:rsid w:val="00DF7226"/>
    <w:rsid w:val="00DF7644"/>
    <w:rsid w:val="00DF7C0A"/>
    <w:rsid w:val="00E00018"/>
    <w:rsid w:val="00E00140"/>
    <w:rsid w:val="00E004D1"/>
    <w:rsid w:val="00E00A07"/>
    <w:rsid w:val="00E00EFF"/>
    <w:rsid w:val="00E019EA"/>
    <w:rsid w:val="00E0243C"/>
    <w:rsid w:val="00E028E6"/>
    <w:rsid w:val="00E02C20"/>
    <w:rsid w:val="00E02F33"/>
    <w:rsid w:val="00E03016"/>
    <w:rsid w:val="00E032C1"/>
    <w:rsid w:val="00E0386B"/>
    <w:rsid w:val="00E039C0"/>
    <w:rsid w:val="00E046C1"/>
    <w:rsid w:val="00E0499B"/>
    <w:rsid w:val="00E049EC"/>
    <w:rsid w:val="00E04EE6"/>
    <w:rsid w:val="00E04FFA"/>
    <w:rsid w:val="00E05154"/>
    <w:rsid w:val="00E05A43"/>
    <w:rsid w:val="00E05B03"/>
    <w:rsid w:val="00E05C6E"/>
    <w:rsid w:val="00E069D6"/>
    <w:rsid w:val="00E06AF4"/>
    <w:rsid w:val="00E06D04"/>
    <w:rsid w:val="00E072FB"/>
    <w:rsid w:val="00E07686"/>
    <w:rsid w:val="00E079CA"/>
    <w:rsid w:val="00E07E45"/>
    <w:rsid w:val="00E07F16"/>
    <w:rsid w:val="00E1007C"/>
    <w:rsid w:val="00E102BD"/>
    <w:rsid w:val="00E1039D"/>
    <w:rsid w:val="00E103F8"/>
    <w:rsid w:val="00E104DE"/>
    <w:rsid w:val="00E105D9"/>
    <w:rsid w:val="00E1074E"/>
    <w:rsid w:val="00E1084A"/>
    <w:rsid w:val="00E11DCD"/>
    <w:rsid w:val="00E11EB8"/>
    <w:rsid w:val="00E125EE"/>
    <w:rsid w:val="00E12775"/>
    <w:rsid w:val="00E12A5A"/>
    <w:rsid w:val="00E12BDF"/>
    <w:rsid w:val="00E12DAD"/>
    <w:rsid w:val="00E12DEE"/>
    <w:rsid w:val="00E136AE"/>
    <w:rsid w:val="00E136E0"/>
    <w:rsid w:val="00E139D0"/>
    <w:rsid w:val="00E13AA4"/>
    <w:rsid w:val="00E143F1"/>
    <w:rsid w:val="00E145E0"/>
    <w:rsid w:val="00E14913"/>
    <w:rsid w:val="00E14BB9"/>
    <w:rsid w:val="00E150B1"/>
    <w:rsid w:val="00E15170"/>
    <w:rsid w:val="00E15352"/>
    <w:rsid w:val="00E154A1"/>
    <w:rsid w:val="00E15B4D"/>
    <w:rsid w:val="00E1626E"/>
    <w:rsid w:val="00E164E8"/>
    <w:rsid w:val="00E1654E"/>
    <w:rsid w:val="00E167D4"/>
    <w:rsid w:val="00E175FF"/>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61"/>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9B5"/>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248"/>
    <w:rsid w:val="00E35F47"/>
    <w:rsid w:val="00E360A5"/>
    <w:rsid w:val="00E362BC"/>
    <w:rsid w:val="00E36D92"/>
    <w:rsid w:val="00E373D3"/>
    <w:rsid w:val="00E377BF"/>
    <w:rsid w:val="00E37C25"/>
    <w:rsid w:val="00E37FDC"/>
    <w:rsid w:val="00E40362"/>
    <w:rsid w:val="00E40DAE"/>
    <w:rsid w:val="00E41479"/>
    <w:rsid w:val="00E416D6"/>
    <w:rsid w:val="00E41A3E"/>
    <w:rsid w:val="00E41D2F"/>
    <w:rsid w:val="00E41DE5"/>
    <w:rsid w:val="00E42FF3"/>
    <w:rsid w:val="00E430A4"/>
    <w:rsid w:val="00E430D1"/>
    <w:rsid w:val="00E432AE"/>
    <w:rsid w:val="00E4333D"/>
    <w:rsid w:val="00E4356E"/>
    <w:rsid w:val="00E43926"/>
    <w:rsid w:val="00E43F1E"/>
    <w:rsid w:val="00E43FBE"/>
    <w:rsid w:val="00E441F2"/>
    <w:rsid w:val="00E44F3C"/>
    <w:rsid w:val="00E452D0"/>
    <w:rsid w:val="00E458FE"/>
    <w:rsid w:val="00E45A9D"/>
    <w:rsid w:val="00E460A1"/>
    <w:rsid w:val="00E4654B"/>
    <w:rsid w:val="00E465C8"/>
    <w:rsid w:val="00E4664C"/>
    <w:rsid w:val="00E46669"/>
    <w:rsid w:val="00E46809"/>
    <w:rsid w:val="00E46814"/>
    <w:rsid w:val="00E46CC9"/>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3BAC"/>
    <w:rsid w:val="00E54D33"/>
    <w:rsid w:val="00E55221"/>
    <w:rsid w:val="00E55AEB"/>
    <w:rsid w:val="00E56E29"/>
    <w:rsid w:val="00E5711F"/>
    <w:rsid w:val="00E572CE"/>
    <w:rsid w:val="00E5765B"/>
    <w:rsid w:val="00E57A3C"/>
    <w:rsid w:val="00E57DA7"/>
    <w:rsid w:val="00E6000E"/>
    <w:rsid w:val="00E602C9"/>
    <w:rsid w:val="00E6043C"/>
    <w:rsid w:val="00E60730"/>
    <w:rsid w:val="00E608B7"/>
    <w:rsid w:val="00E60D6F"/>
    <w:rsid w:val="00E60F80"/>
    <w:rsid w:val="00E61DAC"/>
    <w:rsid w:val="00E624DA"/>
    <w:rsid w:val="00E6275D"/>
    <w:rsid w:val="00E629F9"/>
    <w:rsid w:val="00E62AF2"/>
    <w:rsid w:val="00E62B5D"/>
    <w:rsid w:val="00E62D6E"/>
    <w:rsid w:val="00E630F7"/>
    <w:rsid w:val="00E632B7"/>
    <w:rsid w:val="00E63AF2"/>
    <w:rsid w:val="00E63F57"/>
    <w:rsid w:val="00E6412A"/>
    <w:rsid w:val="00E64286"/>
    <w:rsid w:val="00E64763"/>
    <w:rsid w:val="00E64C11"/>
    <w:rsid w:val="00E65321"/>
    <w:rsid w:val="00E653DF"/>
    <w:rsid w:val="00E65E39"/>
    <w:rsid w:val="00E65E6B"/>
    <w:rsid w:val="00E65EE3"/>
    <w:rsid w:val="00E6640D"/>
    <w:rsid w:val="00E66746"/>
    <w:rsid w:val="00E6682F"/>
    <w:rsid w:val="00E701D0"/>
    <w:rsid w:val="00E705E5"/>
    <w:rsid w:val="00E70B0C"/>
    <w:rsid w:val="00E71DF1"/>
    <w:rsid w:val="00E722EF"/>
    <w:rsid w:val="00E723D3"/>
    <w:rsid w:val="00E7242A"/>
    <w:rsid w:val="00E7245A"/>
    <w:rsid w:val="00E728A5"/>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77F59"/>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16"/>
    <w:rsid w:val="00E84A59"/>
    <w:rsid w:val="00E84E78"/>
    <w:rsid w:val="00E850F7"/>
    <w:rsid w:val="00E852EE"/>
    <w:rsid w:val="00E853B5"/>
    <w:rsid w:val="00E85483"/>
    <w:rsid w:val="00E859CA"/>
    <w:rsid w:val="00E86057"/>
    <w:rsid w:val="00E861F7"/>
    <w:rsid w:val="00E86647"/>
    <w:rsid w:val="00E86BA9"/>
    <w:rsid w:val="00E87565"/>
    <w:rsid w:val="00E877D8"/>
    <w:rsid w:val="00E879F0"/>
    <w:rsid w:val="00E87AE6"/>
    <w:rsid w:val="00E87DCE"/>
    <w:rsid w:val="00E87F95"/>
    <w:rsid w:val="00E90023"/>
    <w:rsid w:val="00E90199"/>
    <w:rsid w:val="00E901FC"/>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246"/>
    <w:rsid w:val="00E9346A"/>
    <w:rsid w:val="00E938E3"/>
    <w:rsid w:val="00E93965"/>
    <w:rsid w:val="00E93A7A"/>
    <w:rsid w:val="00E93B3D"/>
    <w:rsid w:val="00E93D80"/>
    <w:rsid w:val="00E942A2"/>
    <w:rsid w:val="00E94307"/>
    <w:rsid w:val="00E94762"/>
    <w:rsid w:val="00E94CE0"/>
    <w:rsid w:val="00E94DEC"/>
    <w:rsid w:val="00E95129"/>
    <w:rsid w:val="00E9521A"/>
    <w:rsid w:val="00E952D6"/>
    <w:rsid w:val="00E9543A"/>
    <w:rsid w:val="00E954F5"/>
    <w:rsid w:val="00E95754"/>
    <w:rsid w:val="00E95859"/>
    <w:rsid w:val="00E95B52"/>
    <w:rsid w:val="00E95D01"/>
    <w:rsid w:val="00E9627E"/>
    <w:rsid w:val="00E963F1"/>
    <w:rsid w:val="00E9640F"/>
    <w:rsid w:val="00E9694A"/>
    <w:rsid w:val="00E969C1"/>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2ECB"/>
    <w:rsid w:val="00EA300C"/>
    <w:rsid w:val="00EA32DE"/>
    <w:rsid w:val="00EA3601"/>
    <w:rsid w:val="00EA3C5F"/>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129"/>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A13"/>
    <w:rsid w:val="00EB52C5"/>
    <w:rsid w:val="00EB534C"/>
    <w:rsid w:val="00EB55D2"/>
    <w:rsid w:val="00EB57E7"/>
    <w:rsid w:val="00EB5A0B"/>
    <w:rsid w:val="00EB5CC3"/>
    <w:rsid w:val="00EB6440"/>
    <w:rsid w:val="00EB6464"/>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15"/>
    <w:rsid w:val="00EC117E"/>
    <w:rsid w:val="00EC183D"/>
    <w:rsid w:val="00EC1B6D"/>
    <w:rsid w:val="00EC1D83"/>
    <w:rsid w:val="00EC1E45"/>
    <w:rsid w:val="00EC1EC4"/>
    <w:rsid w:val="00EC2E21"/>
    <w:rsid w:val="00EC331F"/>
    <w:rsid w:val="00EC36DD"/>
    <w:rsid w:val="00EC3B1C"/>
    <w:rsid w:val="00EC4045"/>
    <w:rsid w:val="00EC4D77"/>
    <w:rsid w:val="00EC4D7B"/>
    <w:rsid w:val="00EC4E2E"/>
    <w:rsid w:val="00EC54F9"/>
    <w:rsid w:val="00EC555C"/>
    <w:rsid w:val="00EC57F6"/>
    <w:rsid w:val="00EC5A0B"/>
    <w:rsid w:val="00EC5A47"/>
    <w:rsid w:val="00EC5D48"/>
    <w:rsid w:val="00EC5F1A"/>
    <w:rsid w:val="00EC6337"/>
    <w:rsid w:val="00EC6D68"/>
    <w:rsid w:val="00EC7183"/>
    <w:rsid w:val="00EC71AB"/>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618"/>
    <w:rsid w:val="00ED58F2"/>
    <w:rsid w:val="00ED7BFD"/>
    <w:rsid w:val="00EE08BC"/>
    <w:rsid w:val="00EE09EA"/>
    <w:rsid w:val="00EE0A49"/>
    <w:rsid w:val="00EE0E09"/>
    <w:rsid w:val="00EE12DA"/>
    <w:rsid w:val="00EE14B3"/>
    <w:rsid w:val="00EE15CA"/>
    <w:rsid w:val="00EE18B4"/>
    <w:rsid w:val="00EE18BB"/>
    <w:rsid w:val="00EE1B35"/>
    <w:rsid w:val="00EE1CDA"/>
    <w:rsid w:val="00EE23E0"/>
    <w:rsid w:val="00EE24B7"/>
    <w:rsid w:val="00EE2AAB"/>
    <w:rsid w:val="00EE2F97"/>
    <w:rsid w:val="00EE3203"/>
    <w:rsid w:val="00EE33A6"/>
    <w:rsid w:val="00EE366C"/>
    <w:rsid w:val="00EE3DCB"/>
    <w:rsid w:val="00EE44C1"/>
    <w:rsid w:val="00EE5112"/>
    <w:rsid w:val="00EE572F"/>
    <w:rsid w:val="00EE62B4"/>
    <w:rsid w:val="00EE636D"/>
    <w:rsid w:val="00EE66B1"/>
    <w:rsid w:val="00EE66F9"/>
    <w:rsid w:val="00EE6CC0"/>
    <w:rsid w:val="00EE6E60"/>
    <w:rsid w:val="00EE75D6"/>
    <w:rsid w:val="00EE7966"/>
    <w:rsid w:val="00EE7D91"/>
    <w:rsid w:val="00EE7ECE"/>
    <w:rsid w:val="00EF0225"/>
    <w:rsid w:val="00EF05A6"/>
    <w:rsid w:val="00EF082A"/>
    <w:rsid w:val="00EF0E50"/>
    <w:rsid w:val="00EF118F"/>
    <w:rsid w:val="00EF1287"/>
    <w:rsid w:val="00EF1333"/>
    <w:rsid w:val="00EF20FD"/>
    <w:rsid w:val="00EF2361"/>
    <w:rsid w:val="00EF2786"/>
    <w:rsid w:val="00EF2A1F"/>
    <w:rsid w:val="00EF2C3D"/>
    <w:rsid w:val="00EF344F"/>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7CB"/>
    <w:rsid w:val="00F0197D"/>
    <w:rsid w:val="00F01A58"/>
    <w:rsid w:val="00F023A1"/>
    <w:rsid w:val="00F024CA"/>
    <w:rsid w:val="00F024E9"/>
    <w:rsid w:val="00F026AE"/>
    <w:rsid w:val="00F027FF"/>
    <w:rsid w:val="00F02ADC"/>
    <w:rsid w:val="00F02D1E"/>
    <w:rsid w:val="00F0301D"/>
    <w:rsid w:val="00F0324C"/>
    <w:rsid w:val="00F032D4"/>
    <w:rsid w:val="00F032DF"/>
    <w:rsid w:val="00F03466"/>
    <w:rsid w:val="00F0388F"/>
    <w:rsid w:val="00F03891"/>
    <w:rsid w:val="00F03C67"/>
    <w:rsid w:val="00F044A6"/>
    <w:rsid w:val="00F04551"/>
    <w:rsid w:val="00F04568"/>
    <w:rsid w:val="00F04978"/>
    <w:rsid w:val="00F04D51"/>
    <w:rsid w:val="00F04F3E"/>
    <w:rsid w:val="00F0522E"/>
    <w:rsid w:val="00F05C50"/>
    <w:rsid w:val="00F05D35"/>
    <w:rsid w:val="00F05EED"/>
    <w:rsid w:val="00F06B61"/>
    <w:rsid w:val="00F06C9F"/>
    <w:rsid w:val="00F06F02"/>
    <w:rsid w:val="00F07952"/>
    <w:rsid w:val="00F10437"/>
    <w:rsid w:val="00F10465"/>
    <w:rsid w:val="00F10474"/>
    <w:rsid w:val="00F10864"/>
    <w:rsid w:val="00F108F5"/>
    <w:rsid w:val="00F10D5A"/>
    <w:rsid w:val="00F11189"/>
    <w:rsid w:val="00F1162A"/>
    <w:rsid w:val="00F1165E"/>
    <w:rsid w:val="00F11CD5"/>
    <w:rsid w:val="00F11CF5"/>
    <w:rsid w:val="00F124CB"/>
    <w:rsid w:val="00F12B3D"/>
    <w:rsid w:val="00F12D63"/>
    <w:rsid w:val="00F1403E"/>
    <w:rsid w:val="00F1415B"/>
    <w:rsid w:val="00F14607"/>
    <w:rsid w:val="00F1476B"/>
    <w:rsid w:val="00F149F8"/>
    <w:rsid w:val="00F14FB8"/>
    <w:rsid w:val="00F155B5"/>
    <w:rsid w:val="00F15860"/>
    <w:rsid w:val="00F1698C"/>
    <w:rsid w:val="00F16BB1"/>
    <w:rsid w:val="00F17231"/>
    <w:rsid w:val="00F17657"/>
    <w:rsid w:val="00F17A8F"/>
    <w:rsid w:val="00F17E4A"/>
    <w:rsid w:val="00F17F6D"/>
    <w:rsid w:val="00F20046"/>
    <w:rsid w:val="00F206FE"/>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C54"/>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7E0C"/>
    <w:rsid w:val="00F27EF4"/>
    <w:rsid w:val="00F3002F"/>
    <w:rsid w:val="00F30031"/>
    <w:rsid w:val="00F30353"/>
    <w:rsid w:val="00F308C0"/>
    <w:rsid w:val="00F309AF"/>
    <w:rsid w:val="00F30A78"/>
    <w:rsid w:val="00F30BE8"/>
    <w:rsid w:val="00F30FF2"/>
    <w:rsid w:val="00F31375"/>
    <w:rsid w:val="00F31597"/>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3A9"/>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629D"/>
    <w:rsid w:val="00F462EB"/>
    <w:rsid w:val="00F464D3"/>
    <w:rsid w:val="00F465C1"/>
    <w:rsid w:val="00F4678D"/>
    <w:rsid w:val="00F467B0"/>
    <w:rsid w:val="00F46E40"/>
    <w:rsid w:val="00F46F8B"/>
    <w:rsid w:val="00F47132"/>
    <w:rsid w:val="00F47728"/>
    <w:rsid w:val="00F47AFE"/>
    <w:rsid w:val="00F47BF5"/>
    <w:rsid w:val="00F47CBA"/>
    <w:rsid w:val="00F50020"/>
    <w:rsid w:val="00F50671"/>
    <w:rsid w:val="00F50691"/>
    <w:rsid w:val="00F50849"/>
    <w:rsid w:val="00F513BA"/>
    <w:rsid w:val="00F51447"/>
    <w:rsid w:val="00F514EF"/>
    <w:rsid w:val="00F516F4"/>
    <w:rsid w:val="00F51C07"/>
    <w:rsid w:val="00F51D70"/>
    <w:rsid w:val="00F524CD"/>
    <w:rsid w:val="00F52756"/>
    <w:rsid w:val="00F52A47"/>
    <w:rsid w:val="00F52A4B"/>
    <w:rsid w:val="00F52C6C"/>
    <w:rsid w:val="00F52FA8"/>
    <w:rsid w:val="00F5372B"/>
    <w:rsid w:val="00F5388A"/>
    <w:rsid w:val="00F538CD"/>
    <w:rsid w:val="00F54192"/>
    <w:rsid w:val="00F541C0"/>
    <w:rsid w:val="00F542D8"/>
    <w:rsid w:val="00F546DB"/>
    <w:rsid w:val="00F548C8"/>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7C"/>
    <w:rsid w:val="00F61701"/>
    <w:rsid w:val="00F61902"/>
    <w:rsid w:val="00F61C39"/>
    <w:rsid w:val="00F61FDE"/>
    <w:rsid w:val="00F622E3"/>
    <w:rsid w:val="00F62377"/>
    <w:rsid w:val="00F62AE3"/>
    <w:rsid w:val="00F62EEC"/>
    <w:rsid w:val="00F63289"/>
    <w:rsid w:val="00F63D79"/>
    <w:rsid w:val="00F6404E"/>
    <w:rsid w:val="00F6433C"/>
    <w:rsid w:val="00F6474A"/>
    <w:rsid w:val="00F64966"/>
    <w:rsid w:val="00F64F9F"/>
    <w:rsid w:val="00F660B8"/>
    <w:rsid w:val="00F664DA"/>
    <w:rsid w:val="00F669E3"/>
    <w:rsid w:val="00F66B1A"/>
    <w:rsid w:val="00F675DD"/>
    <w:rsid w:val="00F67A85"/>
    <w:rsid w:val="00F704CA"/>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2B"/>
    <w:rsid w:val="00F73F43"/>
    <w:rsid w:val="00F74059"/>
    <w:rsid w:val="00F74609"/>
    <w:rsid w:val="00F74664"/>
    <w:rsid w:val="00F74791"/>
    <w:rsid w:val="00F74A7A"/>
    <w:rsid w:val="00F74CEF"/>
    <w:rsid w:val="00F74D26"/>
    <w:rsid w:val="00F74E5A"/>
    <w:rsid w:val="00F7564B"/>
    <w:rsid w:val="00F75791"/>
    <w:rsid w:val="00F76337"/>
    <w:rsid w:val="00F763DF"/>
    <w:rsid w:val="00F764DA"/>
    <w:rsid w:val="00F766F0"/>
    <w:rsid w:val="00F76AAB"/>
    <w:rsid w:val="00F76B74"/>
    <w:rsid w:val="00F770D9"/>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3A4F"/>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4A0"/>
    <w:rsid w:val="00F915AB"/>
    <w:rsid w:val="00F9174D"/>
    <w:rsid w:val="00F91906"/>
    <w:rsid w:val="00F91CA2"/>
    <w:rsid w:val="00F91DAB"/>
    <w:rsid w:val="00F91DAC"/>
    <w:rsid w:val="00F92174"/>
    <w:rsid w:val="00F923DB"/>
    <w:rsid w:val="00F92725"/>
    <w:rsid w:val="00F92911"/>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3E"/>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5B5"/>
    <w:rsid w:val="00F97D37"/>
    <w:rsid w:val="00FA04BE"/>
    <w:rsid w:val="00FA0509"/>
    <w:rsid w:val="00FA0E7C"/>
    <w:rsid w:val="00FA1177"/>
    <w:rsid w:val="00FA1331"/>
    <w:rsid w:val="00FA1CBF"/>
    <w:rsid w:val="00FA1D8F"/>
    <w:rsid w:val="00FA2002"/>
    <w:rsid w:val="00FA200E"/>
    <w:rsid w:val="00FA2526"/>
    <w:rsid w:val="00FA2871"/>
    <w:rsid w:val="00FA2AB0"/>
    <w:rsid w:val="00FA3855"/>
    <w:rsid w:val="00FA397A"/>
    <w:rsid w:val="00FA3C84"/>
    <w:rsid w:val="00FA3F33"/>
    <w:rsid w:val="00FA3F45"/>
    <w:rsid w:val="00FA4EDE"/>
    <w:rsid w:val="00FA4FE7"/>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C2"/>
    <w:rsid w:val="00FA70DF"/>
    <w:rsid w:val="00FA7152"/>
    <w:rsid w:val="00FA737E"/>
    <w:rsid w:val="00FA7A20"/>
    <w:rsid w:val="00FA7AA6"/>
    <w:rsid w:val="00FA7C04"/>
    <w:rsid w:val="00FA7FF3"/>
    <w:rsid w:val="00FB0443"/>
    <w:rsid w:val="00FB097A"/>
    <w:rsid w:val="00FB114F"/>
    <w:rsid w:val="00FB11A4"/>
    <w:rsid w:val="00FB1352"/>
    <w:rsid w:val="00FB15D5"/>
    <w:rsid w:val="00FB1694"/>
    <w:rsid w:val="00FB18E8"/>
    <w:rsid w:val="00FB18E9"/>
    <w:rsid w:val="00FB19D8"/>
    <w:rsid w:val="00FB22E5"/>
    <w:rsid w:val="00FB2864"/>
    <w:rsid w:val="00FB2E28"/>
    <w:rsid w:val="00FB2F44"/>
    <w:rsid w:val="00FB2F94"/>
    <w:rsid w:val="00FB381C"/>
    <w:rsid w:val="00FB3CBD"/>
    <w:rsid w:val="00FB3CD6"/>
    <w:rsid w:val="00FB4065"/>
    <w:rsid w:val="00FB4760"/>
    <w:rsid w:val="00FB47B5"/>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18A"/>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554"/>
    <w:rsid w:val="00FC76A7"/>
    <w:rsid w:val="00FC7896"/>
    <w:rsid w:val="00FC7F93"/>
    <w:rsid w:val="00FC7FBF"/>
    <w:rsid w:val="00FD091C"/>
    <w:rsid w:val="00FD10D2"/>
    <w:rsid w:val="00FD111E"/>
    <w:rsid w:val="00FD14E4"/>
    <w:rsid w:val="00FD16FC"/>
    <w:rsid w:val="00FD1AC8"/>
    <w:rsid w:val="00FD2804"/>
    <w:rsid w:val="00FD282A"/>
    <w:rsid w:val="00FD2848"/>
    <w:rsid w:val="00FD2A71"/>
    <w:rsid w:val="00FD2F55"/>
    <w:rsid w:val="00FD305B"/>
    <w:rsid w:val="00FD33B3"/>
    <w:rsid w:val="00FD3905"/>
    <w:rsid w:val="00FD4124"/>
    <w:rsid w:val="00FD4620"/>
    <w:rsid w:val="00FD48FE"/>
    <w:rsid w:val="00FD4CC0"/>
    <w:rsid w:val="00FD4FF1"/>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6E7"/>
    <w:rsid w:val="00FE1D51"/>
    <w:rsid w:val="00FE204A"/>
    <w:rsid w:val="00FE20AB"/>
    <w:rsid w:val="00FE22FE"/>
    <w:rsid w:val="00FE2955"/>
    <w:rsid w:val="00FE2B7B"/>
    <w:rsid w:val="00FE3100"/>
    <w:rsid w:val="00FE3439"/>
    <w:rsid w:val="00FE3768"/>
    <w:rsid w:val="00FE3DDF"/>
    <w:rsid w:val="00FE3E3F"/>
    <w:rsid w:val="00FE420E"/>
    <w:rsid w:val="00FE4705"/>
    <w:rsid w:val="00FE5172"/>
    <w:rsid w:val="00FE5410"/>
    <w:rsid w:val="00FE5977"/>
    <w:rsid w:val="00FE5D0A"/>
    <w:rsid w:val="00FE627C"/>
    <w:rsid w:val="00FE63DF"/>
    <w:rsid w:val="00FE6798"/>
    <w:rsid w:val="00FE69D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7D20033"/>
  <w15:chartTrackingRefBased/>
  <w15:docId w15:val="{DC8695DD-5BF1-40BF-B6A2-62C5495F8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7427"/>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 w:type="table" w:styleId="GridTable4-Accent1">
    <w:name w:val="Grid Table 4 Accent 1"/>
    <w:basedOn w:val="TableNormal"/>
    <w:uiPriority w:val="49"/>
    <w:rsid w:val="00C3512C"/>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163938">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5963293">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2297876">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3563373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29E38E-26B3-421C-9382-9E263FA243C4}">
  <ds:schemaRefs>
    <ds:schemaRef ds:uri="http://schemas.openxmlformats.org/officeDocument/2006/bibliography"/>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2B8C2F86-DEE4-42AC-B341-7E3637CC74D5}"/>
</file>

<file path=customXml/itemProps4.xml><?xml version="1.0" encoding="utf-8"?>
<ds:datastoreItem xmlns:ds="http://schemas.openxmlformats.org/officeDocument/2006/customXml" ds:itemID="{74895FA8-5DA2-4713-8EE7-89A7804C88DB}">
  <ds:schemaRefs>
    <ds:schemaRef ds:uri="http://schemas.openxmlformats.org/officeDocument/2006/bibliography"/>
  </ds:schemaRefs>
</ds:datastoreItem>
</file>

<file path=customXml/itemProps5.xml><?xml version="1.0" encoding="utf-8"?>
<ds:datastoreItem xmlns:ds="http://schemas.openxmlformats.org/officeDocument/2006/customXml" ds:itemID="{0129DB94-5637-4BFF-AC26-EF272A29408C}">
  <ds:schemaRefs>
    <ds:schemaRef ds:uri="http://schemas.microsoft.com/office/infopath/2007/PartnerControls"/>
    <ds:schemaRef ds:uri="http://purl.org/dc/elements/1.1/"/>
    <ds:schemaRef ds:uri="http://schemas.microsoft.com/office/2006/metadata/properties"/>
    <ds:schemaRef ds:uri="6f30b71e-bcaf-4bc3-8acb-e44453a8cc7d"/>
    <ds:schemaRef ds:uri="http://purl.org/dc/terms/"/>
    <ds:schemaRef ds:uri="http://schemas.openxmlformats.org/package/2006/metadata/core-properties"/>
    <ds:schemaRef ds:uri="http://schemas.microsoft.com/office/2006/documentManagement/types"/>
    <ds:schemaRef ds:uri="fec27805-09a8-40a2-bd80-053a1fed723f"/>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1477</Words>
  <Characters>8421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RAN4 #102e</cp:lastModifiedBy>
  <cp:revision>2</cp:revision>
  <cp:lastPrinted>2020-02-14T05:56:00Z</cp:lastPrinted>
  <dcterms:created xsi:type="dcterms:W3CDTF">2022-02-14T19:35:00Z</dcterms:created>
  <dcterms:modified xsi:type="dcterms:W3CDTF">2022-02-14T19:35:00Z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a08fc0b1-0e21-4098-bc1e-d5ca501e8795</vt:lpwstr>
  </property>
  <property fmtid="{D5CDD505-2E9C-101B-9397-08002B2CF9AE}" pid="4" name="CTP_TimeStamp">
    <vt:lpwstr>2020-02-14 18:25:11Z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0x010100A6C5AE73D3C80D4584FE298A5AB42D97</vt:lpwstr>
  </property>
</Properties>
</file>